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02C1" w:rsidRPr="00CE2399" w:rsidRDefault="00A74A39" w:rsidP="00CE2399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Анализ</w:t>
      </w:r>
      <w:r w:rsidR="002A2EB4" w:rsidRPr="00CE2399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методической работы ШМО</w:t>
      </w:r>
      <w:r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(МО </w:t>
      </w:r>
      <w:r w:rsidR="002A71C1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естествознания</w:t>
      </w:r>
      <w:r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060"/>
        <w:gridCol w:w="8557"/>
      </w:tblGrid>
      <w:tr w:rsidR="002102C1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Default="002A2EB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Учебныйгод</w:t>
            </w:r>
          </w:p>
        </w:tc>
        <w:tc>
          <w:tcPr>
            <w:tcW w:w="855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CE2399" w:rsidRDefault="00F83FBB" w:rsidP="00CE2399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E2399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2023 - 2024</w:t>
            </w:r>
          </w:p>
        </w:tc>
      </w:tr>
      <w:tr w:rsidR="002102C1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Default="002A2EB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Название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ШМО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74A39" w:rsidRDefault="002A71C1" w:rsidP="00A74A39">
            <w:pPr>
              <w:jc w:val="center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естествознания</w:t>
            </w:r>
          </w:p>
        </w:tc>
      </w:tr>
      <w:tr w:rsidR="002102C1" w:rsidRPr="00871C20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МР</w:t>
            </w:r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школы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B6CE5" w:rsidRPr="004B6CE5" w:rsidRDefault="00861D88" w:rsidP="004B6CE5">
            <w:pPr>
              <w:jc w:val="center"/>
              <w:rPr>
                <w:rFonts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7A0A19">
              <w:rPr>
                <w:rFonts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«Обновление методической работы в школе как необходимое условие повышения качества образования»</w:t>
            </w:r>
          </w:p>
        </w:tc>
      </w:tr>
      <w:tr w:rsidR="002102C1" w:rsidRPr="00871C20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Цель</w:t>
            </w:r>
            <w:proofErr w:type="spellEnd"/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9717AE" w:rsidP="00E22F6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епрерывное совершенствование профессиональной компетентности учителей</w:t>
            </w:r>
            <w:r w:rsidR="00A74A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="00A74A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условие реализации цели обеспечения изменений в содержании и организации образовательного процесса, </w:t>
            </w:r>
            <w:r w:rsidR="00EA0381" w:rsidRPr="00EA03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повышения качества образования</w:t>
            </w:r>
            <w:r w:rsidR="00EA03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2102C1" w:rsidRPr="00871C20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Задачи</w:t>
            </w:r>
            <w:proofErr w:type="spellEnd"/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436" w:rsidRPr="00A74A39" w:rsidRDefault="002A2EB4" w:rsidP="00514436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Обеспечить реализацию основных образовательных программ </w:t>
            </w:r>
            <w:r w:rsidR="001325D6" w:rsidRPr="00A74A39">
              <w:rPr>
                <w:rFonts w:hAnsi="Times New Roman" w:cs="Times New Roman"/>
                <w:sz w:val="24"/>
                <w:szCs w:val="24"/>
                <w:lang w:val="ru-RU"/>
              </w:rPr>
              <w:t>(АООП)</w:t>
            </w:r>
            <w:r w:rsidR="001325D6" w:rsidRPr="001325D6">
              <w:rPr>
                <w:rFonts w:hAnsi="Times New Roman" w:cs="Times New Roman"/>
                <w:color w:val="C00000"/>
                <w:sz w:val="24"/>
                <w:szCs w:val="24"/>
                <w:lang w:val="ru-RU"/>
              </w:rPr>
              <w:t xml:space="preserve">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proofErr w:type="gramStart"/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уровне </w:t>
            </w:r>
            <w:r w:rsidR="00514436" w:rsidRPr="005144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A74A39">
              <w:rPr>
                <w:rFonts w:hAnsi="Times New Roman" w:cs="Times New Roman"/>
                <w:sz w:val="24"/>
                <w:szCs w:val="24"/>
                <w:lang w:val="ru-RU"/>
              </w:rPr>
              <w:t>ООО</w:t>
            </w:r>
            <w:proofErr w:type="gramEnd"/>
            <w:r w:rsidR="00514436" w:rsidRPr="00A74A39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A74A39">
              <w:rPr>
                <w:rFonts w:hAnsi="Times New Roman" w:cs="Times New Roman"/>
                <w:sz w:val="24"/>
                <w:szCs w:val="24"/>
                <w:lang w:val="ru-RU"/>
              </w:rPr>
              <w:t>СОО</w:t>
            </w:r>
            <w:r w:rsidRPr="005144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учебным предметам</w:t>
            </w:r>
            <w:r w:rsidR="00A74A39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A74A39" w:rsidRPr="00A74A39">
              <w:rPr>
                <w:rFonts w:hAnsi="Times New Roman" w:cs="Times New Roman"/>
                <w:sz w:val="24"/>
                <w:szCs w:val="24"/>
                <w:lang w:val="ru-RU"/>
              </w:rPr>
              <w:t>математика, алгебра, геометрия, вероятность и статистика.</w:t>
            </w:r>
          </w:p>
          <w:p w:rsidR="00514436" w:rsidRDefault="002A2EB4" w:rsidP="00514436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Повысить уровень образовательных достижений 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щихся.</w:t>
            </w:r>
          </w:p>
          <w:p w:rsidR="00BE5580" w:rsidRPr="00BE5580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Повысить эффективность подготовки к независимым процедурам по оценке качества образовательных результатов, в том числе ГИА выпускников, а также мониторингов, диагностик и ВПР;</w:t>
            </w:r>
          </w:p>
          <w:p w:rsidR="00BE5580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Систематизировать внеклассную работу по предметам, интегрировать внеклассную и урочную деятельность.</w:t>
            </w:r>
          </w:p>
          <w:p w:rsidR="0019452B" w:rsidRPr="002A71C1" w:rsidRDefault="0019452B" w:rsidP="002A71C1">
            <w:pPr>
              <w:ind w:left="36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102C1" w:rsidRDefault="002A2EB4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1.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Характеристика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потенциала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педагогических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кадров</w:t>
      </w:r>
      <w:proofErr w:type="spellEnd"/>
    </w:p>
    <w:tbl>
      <w:tblPr>
        <w:tblW w:w="10698" w:type="dxa"/>
        <w:tblInd w:w="-1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26"/>
        <w:gridCol w:w="1984"/>
        <w:gridCol w:w="3119"/>
        <w:gridCol w:w="2422"/>
        <w:gridCol w:w="2747"/>
      </w:tblGrid>
      <w:tr w:rsidR="00BD1BAD" w:rsidRPr="00871C20" w:rsidTr="00B13A82">
        <w:trPr>
          <w:trHeight w:val="1753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ФИОпедагогов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Образование</w:t>
            </w:r>
          </w:p>
          <w:p w:rsidR="00BD1BAD" w:rsidRPr="00B236E7" w:rsidRDefault="00BD1B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высшее (специалитет/ бакалавриат)/ среднее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Квалификационные категории</w:t>
            </w:r>
          </w:p>
          <w:p w:rsidR="00BD1BAD" w:rsidRPr="00B236E7" w:rsidRDefault="00BD1B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(соответствие/ первая/ высшая)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Награждение и поощрение педагогов</w:t>
            </w:r>
          </w:p>
          <w:p w:rsidR="00B13A82" w:rsidRDefault="00BD1BAD">
            <w:pPr>
              <w:jc w:val="center"/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</w:pPr>
            <w:r w:rsidRPr="00BD1BAD"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  <w:t>(Проверить, чтобы в ГИС СОЛО были прикреплены все грамоты</w:t>
            </w:r>
            <w:r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  <w:t>, благодарности</w:t>
            </w:r>
            <w:r w:rsidRPr="00BD1BAD"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  <w:t>!!!</w:t>
            </w:r>
            <w:r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  <w:t xml:space="preserve"> Здесь поставить отметку о выполнении: + или -</w:t>
            </w:r>
            <w:r w:rsidRPr="00BD1BAD"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  <w:t>)</w:t>
            </w:r>
            <w:r w:rsidR="00B13A82"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  <w:t>.</w:t>
            </w:r>
          </w:p>
          <w:p w:rsidR="00BD1BAD" w:rsidRPr="00B236E7" w:rsidRDefault="00B13A8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  <w:t>*** Отраслевые награды педагогам выдаются в определённой последовательности, нужно понимать, что и у кого есть.</w:t>
            </w:r>
          </w:p>
        </w:tc>
      </w:tr>
      <w:tr w:rsidR="00BD1BAD" w:rsidRPr="003F48E3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236E7" w:rsidRDefault="001764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Артемчук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236E7" w:rsidRDefault="001764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 (специалитет)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F83FBB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D1BAD" w:rsidRPr="00B13A82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1764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Кудряшова М.И.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1764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 (специалитет)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1764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D1BAD" w:rsidRPr="00B13A82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1764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Хараузова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Н.Ю.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1764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Высшее( специалитет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1764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D1BAD" w:rsidRPr="00B13A82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1764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Филатова С.А.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1764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 (специалитет)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1764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D1BAD" w:rsidRPr="00B13A82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Default="001764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1764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Удальцова О.Ю.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1764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 (специалитет)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1764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D1BAD" w:rsidRPr="00B13A82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26CA8" w:rsidRDefault="002A2EB4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2. Анализ методической работы </w:t>
      </w:r>
      <w:r w:rsidR="00B236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ШМО</w:t>
      </w: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по направлениям деятельности в соответствии </w:t>
      </w:r>
    </w:p>
    <w:p w:rsidR="002102C1" w:rsidRPr="00F83FBB" w:rsidRDefault="002A2EB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 единой методической темой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627"/>
        <w:gridCol w:w="2168"/>
        <w:gridCol w:w="1943"/>
        <w:gridCol w:w="1761"/>
        <w:gridCol w:w="2118"/>
      </w:tblGrid>
      <w:tr w:rsidR="002102C1" w:rsidTr="00A30AF5">
        <w:trPr>
          <w:trHeight w:val="9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Направленияметодическойработы</w:t>
            </w:r>
            <w:proofErr w:type="spellEnd"/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формы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Рассмотренные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Степень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выполнения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основной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цели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Выводы</w:t>
            </w:r>
            <w:proofErr w:type="spellEnd"/>
          </w:p>
        </w:tc>
      </w:tr>
      <w:tr w:rsidR="002102C1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Диагностико</w:t>
            </w:r>
            <w:proofErr w:type="spellEnd"/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-аналитическая деятельность в рамках ШМО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A7302E" w:rsidRDefault="002A2EB4" w:rsidP="005638E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 xml:space="preserve">Изучение основных </w:t>
            </w:r>
            <w:proofErr w:type="spellStart"/>
            <w:r w:rsidR="005638ED" w:rsidRPr="00A7302E">
              <w:rPr>
                <w:rFonts w:hAnsi="Times New Roman" w:cs="Times New Roman"/>
                <w:sz w:val="24"/>
                <w:szCs w:val="24"/>
                <w:lang w:val="ru-RU"/>
              </w:rPr>
              <w:t>профессиональных</w:t>
            </w: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>затруднений</w:t>
            </w:r>
            <w:proofErr w:type="spellEnd"/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педагогов, связанных с реализацией </w:t>
            </w:r>
            <w:proofErr w:type="gramStart"/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 xml:space="preserve">ФГОС </w:t>
            </w:r>
            <w:r w:rsidR="00A74A39" w:rsidRPr="00A7302E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7302E" w:rsidRDefault="002A2EB4" w:rsidP="00A7302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Некоторые педагоги испытывают затруднения, связанные с организацией </w:t>
            </w:r>
            <w:r w:rsidR="00A7302E" w:rsidRPr="00A7302E">
              <w:rPr>
                <w:rFonts w:hAnsi="Times New Roman" w:cs="Times New Roman"/>
                <w:sz w:val="24"/>
                <w:szCs w:val="24"/>
                <w:lang w:val="ru-RU"/>
              </w:rPr>
              <w:t>работы на учебных платформах.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7302E" w:rsidRDefault="002A2EB4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7302E">
              <w:rPr>
                <w:rFonts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7302E" w:rsidRDefault="002A2EB4">
            <w:pPr>
              <w:rPr>
                <w:rFonts w:hAnsi="Times New Roman" w:cs="Times New Roman"/>
                <w:sz w:val="24"/>
                <w:szCs w:val="24"/>
              </w:rPr>
            </w:pP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>Расширить спектр приемов, направленных на повышение учебной мотивации.</w:t>
            </w:r>
            <w:r w:rsidRPr="00A7302E">
              <w:rPr>
                <w:lang w:val="ru-RU"/>
              </w:rPr>
              <w:br/>
            </w:r>
            <w:proofErr w:type="spellStart"/>
            <w:r w:rsidRPr="00A7302E">
              <w:rPr>
                <w:rFonts w:hAnsi="Times New Roman" w:cs="Times New Roman"/>
                <w:sz w:val="24"/>
                <w:szCs w:val="24"/>
              </w:rPr>
              <w:t>Провести</w:t>
            </w:r>
            <w:proofErr w:type="spellEnd"/>
            <w:r w:rsidR="00A74A39" w:rsidRPr="00A7302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302E">
              <w:rPr>
                <w:rFonts w:hAnsi="Times New Roman" w:cs="Times New Roman"/>
                <w:sz w:val="24"/>
                <w:szCs w:val="24"/>
              </w:rPr>
              <w:t>повторную</w:t>
            </w:r>
            <w:proofErr w:type="spellEnd"/>
            <w:r w:rsidR="00A74A39" w:rsidRPr="00A7302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302E">
              <w:rPr>
                <w:rFonts w:hAnsi="Times New Roman" w:cs="Times New Roman"/>
                <w:sz w:val="24"/>
                <w:szCs w:val="24"/>
              </w:rPr>
              <w:t>диагностику</w:t>
            </w:r>
            <w:proofErr w:type="spellEnd"/>
          </w:p>
        </w:tc>
      </w:tr>
      <w:tr w:rsidR="002102C1" w:rsidRPr="00871C20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Default="002A2EB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нормативных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7302E" w:rsidRDefault="002A2EB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>Изучение демоверсий КИМ ГИА, ВПР, изучение нового федерального перечня учебников, ФГОС СОО в форме заседаний ШМО</w:t>
            </w:r>
            <w:r w:rsidR="00726CA8" w:rsidRPr="00A7302E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7302E" w:rsidRDefault="002A2EB4" w:rsidP="00726CA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>Недостаточный уровень сформированности</w:t>
            </w:r>
            <w:r w:rsidR="00A74A39" w:rsidRPr="00A7302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26CA8" w:rsidRPr="00A7302E">
              <w:rPr>
                <w:rFonts w:hAnsi="Times New Roman" w:cs="Times New Roman"/>
                <w:sz w:val="24"/>
                <w:szCs w:val="24"/>
                <w:lang w:val="ru-RU"/>
              </w:rPr>
              <w:t>ФГ</w:t>
            </w:r>
            <w:r w:rsidR="00A74A39" w:rsidRPr="00A7302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>учащихся приводит к невысоким результатам выполнения ВПР, ГИА.</w:t>
            </w:r>
            <w:r w:rsidRPr="00A7302E">
              <w:rPr>
                <w:lang w:val="ru-RU"/>
              </w:rPr>
              <w:br/>
            </w: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>Не все используемые УМК включены в ФП</w:t>
            </w:r>
            <w:r w:rsidR="00726CA8" w:rsidRPr="00A7302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и т.д.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7302E" w:rsidRDefault="002A2EB4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A7302E">
              <w:rPr>
                <w:rFonts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7302E" w:rsidRDefault="002A2EB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Внесение корректив в рабочие программы, разработка программ элективных курсов, отвечающих требованиям ФГОС, включение в содержание уроков практико-ориентированных заданий (в формате </w:t>
            </w:r>
            <w:r w:rsidRPr="00A7302E">
              <w:rPr>
                <w:rFonts w:hAnsi="Times New Roman" w:cs="Times New Roman"/>
                <w:sz w:val="24"/>
                <w:szCs w:val="24"/>
              </w:rPr>
              <w:t>PISA</w:t>
            </w: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>, ВПР и т. п.)</w:t>
            </w:r>
          </w:p>
        </w:tc>
      </w:tr>
      <w:tr w:rsidR="00726CA8" w:rsidRPr="00871C20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6CA8" w:rsidRDefault="00726CA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noProof/>
                <w:color w:val="FF0000"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1110107</wp:posOffset>
                  </wp:positionH>
                  <wp:positionV relativeFrom="paragraph">
                    <wp:posOffset>406908</wp:posOffset>
                  </wp:positionV>
                  <wp:extent cx="304800" cy="304800"/>
                  <wp:effectExtent l="0" t="0" r="0" b="0"/>
                  <wp:wrapThrough wrapText="bothSides">
                    <wp:wrapPolygon edited="0">
                      <wp:start x="0" y="0"/>
                      <wp:lineTo x="0" y="20250"/>
                      <wp:lineTo x="20250" y="20250"/>
                      <wp:lineTo x="20250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726CA8"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Работа с </w:t>
            </w:r>
            <w:proofErr w:type="gram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платформой  Единое</w:t>
            </w:r>
            <w:proofErr w:type="gram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содержание общего образования</w:t>
            </w:r>
          </w:p>
          <w:p w:rsidR="00726CA8" w:rsidRDefault="00000000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6" w:history="1">
              <w:r w:rsidR="00726CA8" w:rsidRPr="00DF5039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https://edsoo.ru/</w:t>
              </w:r>
            </w:hyperlink>
          </w:p>
          <w:p w:rsidR="00726CA8" w:rsidRPr="00726CA8" w:rsidRDefault="00726C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6CA8" w:rsidRPr="005F519C" w:rsidRDefault="00A7302E" w:rsidP="005F51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>Конструктор рабочих программ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6CA8" w:rsidRPr="005F519C" w:rsidRDefault="00A7302E" w:rsidP="005F51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 xml:space="preserve">Затруднение в </w:t>
            </w:r>
            <w:r w:rsidR="005F519C">
              <w:rPr>
                <w:rFonts w:hAnsi="Times New Roman" w:cs="Times New Roman"/>
                <w:sz w:val="24"/>
                <w:szCs w:val="24"/>
                <w:lang w:val="ru-RU"/>
              </w:rPr>
              <w:t>корректировке рабочих программ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F519C" w:rsidRDefault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>У всех членов создан личный кабинет.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6CA8" w:rsidRPr="005F519C" w:rsidRDefault="005F519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>Обратить больше внимания на работу в этой платформе</w:t>
            </w:r>
          </w:p>
        </w:tc>
      </w:tr>
      <w:tr w:rsidR="004C5C60" w:rsidRPr="00871C20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Default="004C5C60" w:rsidP="004C5C60">
            <w:pPr>
              <w:rPr>
                <w:rFonts w:hAnsi="Times New Roman" w:cs="Times New Roman"/>
                <w:noProof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hAnsi="Times New Roman" w:cs="Times New Roman"/>
                <w:noProof/>
                <w:color w:val="FF0000"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1145921</wp:posOffset>
                  </wp:positionH>
                  <wp:positionV relativeFrom="paragraph">
                    <wp:posOffset>340360</wp:posOffset>
                  </wp:positionV>
                  <wp:extent cx="389890" cy="377825"/>
                  <wp:effectExtent l="0" t="0" r="0" b="3175"/>
                  <wp:wrapThrough wrapText="bothSides">
                    <wp:wrapPolygon edited="0">
                      <wp:start x="14775" y="0"/>
                      <wp:lineTo x="0" y="2178"/>
                      <wp:lineTo x="0" y="20692"/>
                      <wp:lineTo x="8443" y="20692"/>
                      <wp:lineTo x="20052" y="19603"/>
                      <wp:lineTo x="20052" y="0"/>
                      <wp:lineTo x="14775" y="0"/>
                    </wp:wrapPolygon>
                  </wp:wrapThrough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7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4C5C60">
              <w:rPr>
                <w:rFonts w:hAnsi="Times New Roman" w:cs="Times New Roman"/>
                <w:noProof/>
                <w:sz w:val="24"/>
                <w:szCs w:val="24"/>
                <w:lang w:val="ru-RU" w:eastAsia="ru-RU"/>
              </w:rPr>
              <w:t>Работа с платформой</w:t>
            </w:r>
            <w:r>
              <w:rPr>
                <w:rFonts w:hAnsi="Times New Roman" w:cs="Times New Roman"/>
                <w:noProof/>
                <w:sz w:val="24"/>
                <w:szCs w:val="24"/>
                <w:lang w:val="ru-RU" w:eastAsia="ru-RU"/>
              </w:rPr>
              <w:t xml:space="preserve"> Российская электронная школа</w:t>
            </w:r>
            <w:hyperlink r:id="rId8" w:history="1">
              <w:r w:rsidRPr="00DF5039">
                <w:rPr>
                  <w:rStyle w:val="a4"/>
                  <w:rFonts w:hAnsi="Times New Roman" w:cs="Times New Roman"/>
                  <w:noProof/>
                  <w:sz w:val="24"/>
                  <w:szCs w:val="24"/>
                  <w:lang w:val="ru-RU" w:eastAsia="ru-RU"/>
                </w:rPr>
                <w:t>https://resh.edu.ru/</w:t>
              </w:r>
            </w:hyperlink>
          </w:p>
          <w:p w:rsidR="004C5C60" w:rsidRDefault="00000000" w:rsidP="004C5C60">
            <w:pPr>
              <w:rPr>
                <w:rFonts w:hAnsi="Times New Roman" w:cs="Times New Roman"/>
                <w:noProof/>
                <w:color w:val="FF0000"/>
                <w:sz w:val="24"/>
                <w:szCs w:val="24"/>
                <w:lang w:val="ru-RU" w:eastAsia="ru-RU"/>
              </w:rPr>
            </w:pPr>
            <w:r>
              <w:rPr>
                <w:noProof/>
                <w:lang w:val="ru-RU" w:eastAsia="ru-RU"/>
              </w:rPr>
            </w:r>
            <w:r>
              <w:rPr>
                <w:noProof/>
                <w:lang w:val="ru-RU" w:eastAsia="ru-RU"/>
              </w:rPr>
              <w:pict>
                <v:rect id="AutoShape 3" o:spid="_x0000_s1026" alt="Логотип РЭШ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Default="005F519C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Ф</w:t>
            </w: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 xml:space="preserve">ункциональная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грам</w:t>
            </w: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>отность</w:t>
            </w:r>
          </w:p>
          <w:p w:rsidR="001764EF" w:rsidRDefault="001764EF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Естественнонаучная грамотность</w:t>
            </w:r>
          </w:p>
          <w:p w:rsidR="001764EF" w:rsidRPr="00F12CA5" w:rsidRDefault="001764EF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Использование видеоматериалов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F519C" w:rsidRDefault="005F519C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 xml:space="preserve">Затруднение </w:t>
            </w:r>
            <w:r w:rsidR="002937FB">
              <w:rPr>
                <w:rFonts w:hAnsi="Times New Roman" w:cs="Times New Roman"/>
                <w:sz w:val="24"/>
                <w:szCs w:val="24"/>
                <w:lang w:val="ru-RU"/>
              </w:rPr>
              <w:t>некоторых педагогов в работе на платформе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F519C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>У всех членов МО создан личный кабинет.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A30AF5" w:rsidRDefault="005F519C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>Обратить больше внимания на работу в этой платформе</w:t>
            </w:r>
          </w:p>
        </w:tc>
      </w:tr>
      <w:tr w:rsidR="004C5C60" w:rsidRPr="00871C20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работы с высокомотивированны</w:t>
            </w: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ми детьми (олимпиады, конкурсы, конференции и т. п.)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Default="002937FB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Активное участие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ВСОШ.</w:t>
            </w:r>
          </w:p>
          <w:p w:rsidR="002937FB" w:rsidRPr="005F519C" w:rsidRDefault="002937FB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Призёры на муниципальном и региональном уровне по биологии</w:t>
            </w:r>
            <w:r w:rsidR="00BA3B65">
              <w:rPr>
                <w:rFonts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географии</w:t>
            </w:r>
            <w:r w:rsidR="00BA3B65">
              <w:rPr>
                <w:rFonts w:hAnsi="Times New Roman" w:cs="Times New Roman"/>
                <w:sz w:val="24"/>
                <w:szCs w:val="24"/>
                <w:lang w:val="ru-RU"/>
              </w:rPr>
              <w:t>, физике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F519C" w:rsidRDefault="002937FB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Недостаточное участие в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конференциях и конкурсах различной направленности и уровня</w:t>
            </w:r>
            <w:r w:rsidR="00BA3B65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F519C" w:rsidRDefault="005F519C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Цели  достигнуты</w:t>
            </w:r>
            <w:proofErr w:type="gram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3B65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 </w:t>
            </w:r>
            <w:r w:rsidR="00BA3B65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в полном объёме 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A30AF5" w:rsidRDefault="004C5C60" w:rsidP="005525B9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Поиск новых олимпиад и </w:t>
            </w: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конкурсов на бесплатной </w:t>
            </w:r>
            <w:r w:rsidR="005F519C">
              <w:rPr>
                <w:rFonts w:hAnsi="Times New Roman" w:cs="Times New Roman"/>
                <w:sz w:val="24"/>
                <w:szCs w:val="24"/>
                <w:lang w:val="ru-RU"/>
              </w:rPr>
              <w:t>основе</w:t>
            </w: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r w:rsidRPr="00A30AF5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>Проведение индивидуально-групповых занятий с учащимися в течение всего учебного года по подготовке к участию в олимпиадах и конкурсах, проектная деятельность и т.п.</w:t>
            </w:r>
          </w:p>
        </w:tc>
      </w:tr>
      <w:tr w:rsidR="004C5C60" w:rsidRPr="00BA3B65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Организация работы со слабоуспевающими учащимися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525B9" w:rsidRDefault="00BA3B65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И</w:t>
            </w:r>
            <w:r w:rsidR="004C5C60" w:rsidRPr="005525B9">
              <w:rPr>
                <w:rFonts w:hAnsi="Times New Roman" w:cs="Times New Roman"/>
                <w:sz w:val="24"/>
                <w:szCs w:val="24"/>
                <w:lang w:val="ru-RU"/>
              </w:rPr>
              <w:t>спользование ресурсов внеурочной деятельности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525B9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Большая доля слабоуспевающих учащихся, </w:t>
            </w:r>
            <w:r w:rsidR="005525B9"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заняты в </w:t>
            </w:r>
            <w:proofErr w:type="spellStart"/>
            <w:r w:rsidR="005525B9" w:rsidRPr="005525B9">
              <w:rPr>
                <w:rFonts w:hAnsi="Times New Roman" w:cs="Times New Roman"/>
                <w:sz w:val="24"/>
                <w:szCs w:val="24"/>
                <w:lang w:val="ru-RU"/>
              </w:rPr>
              <w:t>доп</w:t>
            </w:r>
            <w:proofErr w:type="spellEnd"/>
            <w:r w:rsidR="005525B9"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 образовании сразу после школы</w:t>
            </w: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>. Несогласованность занятости учителя и ученика.</w:t>
            </w:r>
          </w:p>
          <w:p w:rsidR="004C5C60" w:rsidRPr="005525B9" w:rsidRDefault="004C5C60" w:rsidP="005525B9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>Увеличение доли неуспевающих учащихся</w:t>
            </w:r>
            <w:r w:rsidR="005525B9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BA3B65" w:rsidRDefault="00BA3B65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Отмечается недостаточная работа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525B9" w:rsidRDefault="004C5C60" w:rsidP="005525B9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Составление плана-графика индивидуальных занятий со слабоуспевающими учащимися. </w:t>
            </w:r>
            <w:r w:rsidRPr="00BA3B65">
              <w:rPr>
                <w:rFonts w:hAnsi="Times New Roman" w:cs="Times New Roman"/>
                <w:sz w:val="24"/>
                <w:szCs w:val="24"/>
                <w:lang w:val="ru-RU"/>
              </w:rPr>
              <w:t>Вовлечение</w:t>
            </w:r>
            <w:r w:rsidR="005525B9"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3B65">
              <w:rPr>
                <w:rFonts w:hAnsi="Times New Roman" w:cs="Times New Roman"/>
                <w:sz w:val="24"/>
                <w:szCs w:val="24"/>
                <w:lang w:val="ru-RU"/>
              </w:rPr>
              <w:t>слабоуспевающихучащихся</w:t>
            </w:r>
            <w:proofErr w:type="spellEnd"/>
            <w:r w:rsidRPr="00BA3B65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проектную</w:t>
            </w:r>
            <w:r w:rsidR="005525B9"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A3B65">
              <w:rPr>
                <w:rFonts w:hAnsi="Times New Roman" w:cs="Times New Roman"/>
                <w:sz w:val="24"/>
                <w:szCs w:val="24"/>
                <w:lang w:val="ru-RU"/>
              </w:rPr>
              <w:t>деятельность</w:t>
            </w:r>
            <w:r w:rsidR="005525B9" w:rsidRPr="005525B9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CE08E3" w:rsidRPr="00871C20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08E3" w:rsidRPr="00F83FBB" w:rsidRDefault="00CE08E3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над темами самообразования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08E3" w:rsidRPr="00CE08E3" w:rsidRDefault="00C80307" w:rsidP="00CE08E3">
            <w:pPr>
              <w:jc w:val="center"/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Данные проверить не могу. ГИССОЛО не работает 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08E3" w:rsidRPr="00A30AF5" w:rsidRDefault="00CE08E3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08E3" w:rsidRPr="00CE08E3" w:rsidRDefault="00CE08E3" w:rsidP="00C80307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08E3" w:rsidRPr="00A30AF5" w:rsidRDefault="00CE08E3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D6B87" w:rsidRPr="00871C20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Default="006D6B87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 ежемесячных муниципальных методических днях</w:t>
            </w:r>
            <w:r w:rsidR="00E266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«День образовательных интенсивов»</w:t>
            </w:r>
          </w:p>
          <w:p w:rsidR="00745250" w:rsidRPr="00F83FBB" w:rsidRDefault="0000000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9" w:history="1">
              <w:r w:rsidR="00E266E4" w:rsidRPr="00DF5039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https://mms-gtn.ru/emdhtml</w:t>
              </w:r>
            </w:hyperlink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Pr="004E19A9" w:rsidRDefault="006D6B87" w:rsidP="004C5C60">
            <w:pPr>
              <w:rPr>
                <w:rFonts w:hAnsi="Times New Roman" w:cs="Times New Roman"/>
                <w:color w:val="FF0000"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Pr="00A30AF5" w:rsidRDefault="006D6B8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Pr="00563C74" w:rsidRDefault="00563C74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>Регулярное участие всех членов МО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Pr="00A30AF5" w:rsidRDefault="006D6B8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866D7" w:rsidRPr="007866D7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11B8" w:rsidRDefault="00BE11B8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1000125</wp:posOffset>
                  </wp:positionH>
                  <wp:positionV relativeFrom="paragraph">
                    <wp:posOffset>539750</wp:posOffset>
                  </wp:positionV>
                  <wp:extent cx="533400" cy="533400"/>
                  <wp:effectExtent l="0" t="0" r="0" b="0"/>
                  <wp:wrapThrough wrapText="bothSides">
                    <wp:wrapPolygon edited="0">
                      <wp:start x="8486" y="2314"/>
                      <wp:lineTo x="3086" y="6943"/>
                      <wp:lineTo x="3086" y="13886"/>
                      <wp:lineTo x="8486" y="18514"/>
                      <wp:lineTo x="12343" y="18514"/>
                      <wp:lineTo x="17743" y="13886"/>
                      <wp:lineTo x="17743" y="6943"/>
                      <wp:lineTo x="12343" y="2314"/>
                      <wp:lineTo x="8486" y="2314"/>
                    </wp:wrapPolygon>
                  </wp:wrapThrough>
                  <wp:docPr id="1" name="Рисунок 1" descr="Compa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mpa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866D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с сайтом Гатчинского районного методического центра</w:t>
            </w:r>
          </w:p>
          <w:p w:rsidR="007866D7" w:rsidRDefault="0000000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1" w:history="1">
              <w:r w:rsidR="007866D7" w:rsidRPr="00332D52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https://mms-gtn.ru/</w:t>
              </w:r>
            </w:hyperlink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66D7" w:rsidRPr="004E19A9" w:rsidRDefault="007866D7" w:rsidP="004C5C60">
            <w:pPr>
              <w:rPr>
                <w:rFonts w:hAnsi="Times New Roman" w:cs="Times New Roman"/>
                <w:color w:val="FF0000"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66D7" w:rsidRPr="00A30AF5" w:rsidRDefault="007866D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66D7" w:rsidRPr="00563C74" w:rsidRDefault="00563C74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>Пока не работаем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66D7" w:rsidRPr="00A30AF5" w:rsidRDefault="007866D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C5C60" w:rsidRPr="00871C20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Повышение профессиональной компетентности </w:t>
            </w: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педагогов (курсы повышения квалификации, профессиональные конкурсы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63C74" w:rsidRDefault="000138F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Все педагоги МО вовремя проходят курсы повышения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квалификации пред аттестацией и в промежутках курсы разной тематики.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63C74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Снижение мотивации педагогов к </w:t>
            </w:r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участию в профессиональных конкурсах, олимпиадах как возможности повышения своей профессиональной компетентности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63C74" w:rsidRDefault="004C5C60" w:rsidP="004C5C60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563C74">
              <w:rPr>
                <w:rFonts w:hAnsi="Times New Roman" w:cs="Times New Roman"/>
                <w:sz w:val="24"/>
                <w:szCs w:val="24"/>
              </w:rPr>
              <w:lastRenderedPageBreak/>
              <w:t>Оптимально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563C74" w:rsidRDefault="004C5C60" w:rsidP="00563C7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Проведение психологических тренингов по </w:t>
            </w:r>
            <w:r w:rsidRPr="00563C74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предотвращению профессионального выгорания с привлечением педагога-психолога. Оказание методической поддержки со стороны коллег с высокой мотивацией к саморазвитию и руководителя ШМО. Совершенствование ресурсной базы (материально-технической, информационно-методической и т. п.).</w:t>
            </w:r>
          </w:p>
        </w:tc>
      </w:tr>
      <w:tr w:rsidR="00E313E3" w:rsidRPr="00871C20" w:rsidTr="00FE3C18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13E3" w:rsidRPr="00F83FBB" w:rsidRDefault="003B2158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КПК/ переподготовка</w:t>
            </w:r>
          </w:p>
        </w:tc>
        <w:tc>
          <w:tcPr>
            <w:tcW w:w="79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13E3" w:rsidRPr="00A30AF5" w:rsidRDefault="00C80307" w:rsidP="00E313E3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Данные проверить не могу. ГИССОЛО не работает</w:t>
            </w:r>
            <w:r w:rsidR="00E313E3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5474AD" w:rsidRPr="000138F0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74AD" w:rsidRPr="00F83FBB" w:rsidRDefault="005474AD" w:rsidP="005474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банком заданий по ФГ на платформе РЭШ 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74AD" w:rsidRPr="000138F0" w:rsidRDefault="000138F0" w:rsidP="005474A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Ежемесячно выдавались задания по естественнонаучной грамотности всеми педагогами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74AD" w:rsidRPr="000138F0" w:rsidRDefault="000138F0" w:rsidP="005474A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Нехватка времени.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74AD" w:rsidRPr="000138F0" w:rsidRDefault="000138F0" w:rsidP="00C8030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138F0">
              <w:rPr>
                <w:rFonts w:hAnsi="Times New Roman" w:cs="Times New Roman"/>
                <w:sz w:val="24"/>
                <w:szCs w:val="24"/>
                <w:lang w:val="ru-RU"/>
              </w:rPr>
              <w:t>Удовлетворительно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74AD" w:rsidRPr="000138F0" w:rsidRDefault="000138F0" w:rsidP="005474A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138F0">
              <w:rPr>
                <w:rFonts w:hAnsi="Times New Roman" w:cs="Times New Roman"/>
                <w:sz w:val="24"/>
                <w:szCs w:val="24"/>
                <w:lang w:val="ru-RU"/>
              </w:rPr>
              <w:t>Оптимизировать систему ФГ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450EDC" w:rsidRPr="00871C20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Default="00450EDC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Посещение/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взаимопосещение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уроков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C74" w:rsidRPr="00A30AF5" w:rsidRDefault="000138F0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563C74" w:rsidRDefault="00563C74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Большая загруженность учителей</w:t>
            </w:r>
            <w:r w:rsidR="00222071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222071" w:rsidRDefault="00222071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Цель не достигнута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222071" w:rsidRDefault="00222071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>Продолжить работы над поставленной целью</w:t>
            </w:r>
          </w:p>
        </w:tc>
      </w:tr>
      <w:tr w:rsidR="00450EDC" w:rsidRPr="00222071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E313E3" w:rsidRDefault="00450EDC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Мониторинг образовательных достижений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222071" w:rsidRDefault="00222071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>Результаты ГИА будут рассмотрены на августовском заседание МО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0138F0" w:rsidRDefault="000138F0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138F0">
              <w:rPr>
                <w:rFonts w:hAnsi="Times New Roman" w:cs="Times New Roman"/>
                <w:sz w:val="24"/>
                <w:szCs w:val="24"/>
                <w:lang w:val="ru-RU"/>
              </w:rPr>
              <w:t>Есть учащиеся не сдавшие ОГЭ по биологии, географии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222071" w:rsidRDefault="00450EDC" w:rsidP="00450EDC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222071">
              <w:rPr>
                <w:rFonts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222071" w:rsidRDefault="00450EDC" w:rsidP="00222071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 xml:space="preserve">Активизировать работу с учащимися по отработке типичных ошибок, выявленных в ходе анализа. Ориентированный подбор заданий предметниками для подготовки учащихся к ГИА, ВПР. Включение курсов внеурочной деятельности и элективных курсов, которые позволят развивать </w:t>
            </w:r>
            <w:r w:rsidR="00222071" w:rsidRPr="0022207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математическую</w:t>
            </w:r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 xml:space="preserve"> грамотность учащихся, навыки проектной деятельности. Шире</w:t>
            </w:r>
            <w:r w:rsidR="00222071" w:rsidRPr="00222071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="00222071" w:rsidRPr="00222071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>дифференцированный</w:t>
            </w:r>
            <w:r w:rsidR="00222071" w:rsidRPr="00222071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подход к обучению </w:t>
            </w:r>
            <w:proofErr w:type="spellStart"/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>разномотивированных</w:t>
            </w:r>
            <w:proofErr w:type="spellEnd"/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 xml:space="preserve"> учащихся</w:t>
            </w:r>
          </w:p>
        </w:tc>
      </w:tr>
      <w:tr w:rsidR="00450EDC" w:rsidRPr="00871C20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E313E3" w:rsidRDefault="00450EDC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Предметная неделя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2071" w:rsidRPr="00A30AF5" w:rsidRDefault="00DB7B08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Участие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Хараузовой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Н.Ю. в неделе науки</w:t>
            </w:r>
            <w:r w:rsidR="00222071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222071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334CC9" w:rsidRPr="00871C20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Default="00334CC9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Заседания МО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222071" w:rsidRDefault="00222071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22071">
              <w:rPr>
                <w:rFonts w:hAnsi="Times New Roman" w:cs="Times New Roman"/>
                <w:sz w:val="24"/>
                <w:szCs w:val="24"/>
                <w:lang w:val="ru-RU"/>
              </w:rPr>
              <w:t>Заседания МО проводятся регулярно, согласно плану работы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A30AF5" w:rsidRDefault="00334CC9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334CC9" w:rsidRDefault="00334CC9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A30AF5" w:rsidRDefault="00334CC9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:rsidR="00D55145" w:rsidRDefault="00D55145" w:rsidP="005638ED">
      <w:pPr>
        <w:jc w:val="center"/>
        <w:rPr>
          <w:b/>
          <w:sz w:val="28"/>
          <w:szCs w:val="28"/>
          <w:lang w:val="ru-RU"/>
        </w:rPr>
      </w:pPr>
      <w:r w:rsidRPr="00CD016C">
        <w:rPr>
          <w:b/>
          <w:sz w:val="28"/>
          <w:szCs w:val="28"/>
          <w:lang w:val="ru-RU"/>
        </w:rPr>
        <w:t>Анализ выполнения поставленных задач!!!!!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87"/>
        <w:gridCol w:w="2185"/>
        <w:gridCol w:w="1996"/>
        <w:gridCol w:w="2096"/>
        <w:gridCol w:w="1919"/>
      </w:tblGrid>
      <w:tr w:rsidR="005A7E63" w:rsidTr="002A71C1">
        <w:tc>
          <w:tcPr>
            <w:tcW w:w="2337" w:type="dxa"/>
          </w:tcPr>
          <w:p w:rsidR="00CD016C" w:rsidRPr="00334CC9" w:rsidRDefault="00CD016C" w:rsidP="00CD016C">
            <w:pPr>
              <w:jc w:val="center"/>
              <w:rPr>
                <w:sz w:val="24"/>
                <w:szCs w:val="24"/>
                <w:lang w:val="ru-RU"/>
              </w:rPr>
            </w:pPr>
            <w:r w:rsidRPr="00334CC9">
              <w:rPr>
                <w:sz w:val="24"/>
                <w:szCs w:val="24"/>
                <w:lang w:val="ru-RU"/>
              </w:rPr>
              <w:t>Поставленные задачи</w:t>
            </w:r>
          </w:p>
        </w:tc>
        <w:tc>
          <w:tcPr>
            <w:tcW w:w="2055" w:type="dxa"/>
          </w:tcPr>
          <w:p w:rsidR="00CD016C" w:rsidRPr="00334CC9" w:rsidRDefault="00CD016C" w:rsidP="00CD016C">
            <w:pPr>
              <w:jc w:val="center"/>
              <w:rPr>
                <w:sz w:val="24"/>
                <w:szCs w:val="24"/>
                <w:lang w:val="ru-RU"/>
              </w:rPr>
            </w:pPr>
            <w:r w:rsidRPr="00334CC9">
              <w:rPr>
                <w:sz w:val="24"/>
                <w:szCs w:val="24"/>
                <w:lang w:val="ru-RU"/>
              </w:rPr>
              <w:t>Проделанная работа</w:t>
            </w:r>
          </w:p>
        </w:tc>
        <w:tc>
          <w:tcPr>
            <w:tcW w:w="1878" w:type="dxa"/>
          </w:tcPr>
          <w:p w:rsidR="00CD016C" w:rsidRPr="00CD016C" w:rsidRDefault="00CD016C" w:rsidP="00CD016C">
            <w:pPr>
              <w:jc w:val="center"/>
              <w:rPr>
                <w:sz w:val="24"/>
                <w:szCs w:val="24"/>
              </w:rPr>
            </w:pPr>
            <w:r w:rsidRPr="00334CC9">
              <w:rPr>
                <w:sz w:val="24"/>
                <w:szCs w:val="24"/>
                <w:lang w:val="ru-RU"/>
              </w:rPr>
              <w:t xml:space="preserve">Положительные </w:t>
            </w:r>
            <w:proofErr w:type="spellStart"/>
            <w:r w:rsidRPr="00CD016C">
              <w:rPr>
                <w:sz w:val="24"/>
                <w:szCs w:val="24"/>
              </w:rPr>
              <w:t>результаты</w:t>
            </w:r>
            <w:proofErr w:type="spellEnd"/>
          </w:p>
        </w:tc>
        <w:tc>
          <w:tcPr>
            <w:tcW w:w="1972" w:type="dxa"/>
          </w:tcPr>
          <w:p w:rsidR="00CD016C" w:rsidRPr="00CD016C" w:rsidRDefault="00CD016C" w:rsidP="00CD016C">
            <w:pPr>
              <w:jc w:val="center"/>
              <w:rPr>
                <w:sz w:val="24"/>
                <w:szCs w:val="24"/>
              </w:rPr>
            </w:pPr>
            <w:proofErr w:type="spellStart"/>
            <w:r w:rsidRPr="00CD016C">
              <w:rPr>
                <w:sz w:val="24"/>
                <w:szCs w:val="24"/>
              </w:rPr>
              <w:t>Нерешенные</w:t>
            </w:r>
            <w:proofErr w:type="spellEnd"/>
            <w:r w:rsidR="002220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016C">
              <w:rPr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2441" w:type="dxa"/>
          </w:tcPr>
          <w:p w:rsidR="00CD016C" w:rsidRPr="00CD016C" w:rsidRDefault="00CD016C" w:rsidP="00CD016C">
            <w:pPr>
              <w:jc w:val="center"/>
              <w:rPr>
                <w:sz w:val="24"/>
                <w:szCs w:val="24"/>
              </w:rPr>
            </w:pPr>
            <w:proofErr w:type="spellStart"/>
            <w:r w:rsidRPr="00CD016C">
              <w:rPr>
                <w:sz w:val="24"/>
                <w:szCs w:val="24"/>
              </w:rPr>
              <w:t>Пути</w:t>
            </w:r>
            <w:proofErr w:type="spellEnd"/>
            <w:r w:rsidR="002220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016C">
              <w:rPr>
                <w:sz w:val="24"/>
                <w:szCs w:val="24"/>
              </w:rPr>
              <w:t>решения</w:t>
            </w:r>
            <w:proofErr w:type="spellEnd"/>
            <w:r w:rsidR="002220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016C">
              <w:rPr>
                <w:sz w:val="24"/>
                <w:szCs w:val="24"/>
              </w:rPr>
              <w:t>проблем</w:t>
            </w:r>
            <w:proofErr w:type="spellEnd"/>
            <w:r w:rsidRPr="00CD016C">
              <w:rPr>
                <w:sz w:val="24"/>
                <w:szCs w:val="24"/>
              </w:rPr>
              <w:t xml:space="preserve">/ </w:t>
            </w:r>
            <w:proofErr w:type="spellStart"/>
            <w:r w:rsidRPr="00CD016C">
              <w:rPr>
                <w:sz w:val="24"/>
                <w:szCs w:val="24"/>
              </w:rPr>
              <w:t>предложения</w:t>
            </w:r>
            <w:proofErr w:type="spellEnd"/>
          </w:p>
        </w:tc>
      </w:tr>
      <w:tr w:rsidR="005A7E63" w:rsidRPr="00871C20" w:rsidTr="002A71C1">
        <w:tc>
          <w:tcPr>
            <w:tcW w:w="2337" w:type="dxa"/>
          </w:tcPr>
          <w:p w:rsidR="00396E5A" w:rsidRPr="00A74A39" w:rsidRDefault="00396E5A" w:rsidP="00396E5A">
            <w:pPr>
              <w:pStyle w:val="a3"/>
              <w:numPr>
                <w:ilvl w:val="0"/>
                <w:numId w:val="2"/>
              </w:num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Обеспечить реализацию основных образовательных программ </w:t>
            </w:r>
            <w:r w:rsidRPr="00A74A39">
              <w:rPr>
                <w:rFonts w:hAnsi="Times New Roman" w:cs="Times New Roman"/>
                <w:sz w:val="24"/>
                <w:szCs w:val="24"/>
                <w:lang w:val="ru-RU"/>
              </w:rPr>
              <w:t>(АООП)</w:t>
            </w:r>
            <w:r w:rsidRPr="001325D6">
              <w:rPr>
                <w:rFonts w:hAnsi="Times New Roman" w:cs="Times New Roman"/>
                <w:color w:val="C00000"/>
                <w:sz w:val="24"/>
                <w:szCs w:val="24"/>
                <w:lang w:val="ru-RU"/>
              </w:rPr>
              <w:t xml:space="preserve">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proofErr w:type="gramStart"/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уровне </w:t>
            </w:r>
            <w:r w:rsidRPr="005144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A74A39">
              <w:rPr>
                <w:rFonts w:hAnsi="Times New Roman" w:cs="Times New Roman"/>
                <w:sz w:val="24"/>
                <w:szCs w:val="24"/>
                <w:lang w:val="ru-RU"/>
              </w:rPr>
              <w:t>ООО</w:t>
            </w:r>
            <w:proofErr w:type="gramEnd"/>
            <w:r w:rsidRPr="00A74A39">
              <w:rPr>
                <w:rFonts w:hAnsi="Times New Roman" w:cs="Times New Roman"/>
                <w:sz w:val="24"/>
                <w:szCs w:val="24"/>
                <w:lang w:val="ru-RU"/>
              </w:rPr>
              <w:t>, СОО</w:t>
            </w:r>
            <w:r w:rsidRPr="005144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учебным предметам</w:t>
            </w: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4003B3">
              <w:rPr>
                <w:rFonts w:hAnsi="Times New Roman" w:cs="Times New Roman"/>
                <w:sz w:val="24"/>
                <w:szCs w:val="24"/>
                <w:lang w:val="ru-RU"/>
              </w:rPr>
              <w:t>физика, география, химия, биология</w:t>
            </w:r>
            <w:r w:rsidRPr="00A74A39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  <w:p w:rsidR="00CD016C" w:rsidRPr="00396E5A" w:rsidRDefault="00CD016C" w:rsidP="00CD016C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055" w:type="dxa"/>
          </w:tcPr>
          <w:p w:rsidR="00CD016C" w:rsidRPr="00396E5A" w:rsidRDefault="00396E5A" w:rsidP="00CD016C">
            <w:pPr>
              <w:rPr>
                <w:sz w:val="16"/>
                <w:szCs w:val="16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Программы составлены.</w:t>
            </w:r>
          </w:p>
        </w:tc>
        <w:tc>
          <w:tcPr>
            <w:tcW w:w="1878" w:type="dxa"/>
          </w:tcPr>
          <w:p w:rsidR="00CD016C" w:rsidRPr="00396E5A" w:rsidRDefault="00396E5A" w:rsidP="00CD016C">
            <w:pPr>
              <w:rPr>
                <w:sz w:val="24"/>
                <w:szCs w:val="24"/>
                <w:lang w:val="ru-RU"/>
              </w:rPr>
            </w:pPr>
            <w:r w:rsidRPr="00396E5A">
              <w:rPr>
                <w:sz w:val="24"/>
                <w:szCs w:val="24"/>
                <w:lang w:val="ru-RU"/>
              </w:rPr>
              <w:t>Программы реализованы на всех этапах обучения</w:t>
            </w:r>
          </w:p>
        </w:tc>
        <w:tc>
          <w:tcPr>
            <w:tcW w:w="1972" w:type="dxa"/>
          </w:tcPr>
          <w:p w:rsidR="00CD016C" w:rsidRPr="005A7E63" w:rsidRDefault="004003B3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Отсутствие учебников</w:t>
            </w:r>
          </w:p>
        </w:tc>
        <w:tc>
          <w:tcPr>
            <w:tcW w:w="2441" w:type="dxa"/>
          </w:tcPr>
          <w:p w:rsidR="00CD016C" w:rsidRPr="005A7E63" w:rsidRDefault="005A7E63" w:rsidP="00CD016C">
            <w:pPr>
              <w:rPr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</w:t>
            </w: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>ключение в содержание уроков практико-ориентированных заданий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из учебных платформ</w:t>
            </w:r>
          </w:p>
        </w:tc>
      </w:tr>
      <w:tr w:rsidR="005A7E63" w:rsidRPr="00871C20" w:rsidTr="002A71C1">
        <w:tc>
          <w:tcPr>
            <w:tcW w:w="2337" w:type="dxa"/>
          </w:tcPr>
          <w:p w:rsidR="00396E5A" w:rsidRDefault="00396E5A" w:rsidP="00396E5A">
            <w:pPr>
              <w:pStyle w:val="a3"/>
              <w:numPr>
                <w:ilvl w:val="0"/>
                <w:numId w:val="2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Повысить уровень образовательных достижений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щихся.</w:t>
            </w:r>
          </w:p>
          <w:p w:rsidR="00CD016C" w:rsidRPr="00396E5A" w:rsidRDefault="00CD016C" w:rsidP="00CD016C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055" w:type="dxa"/>
          </w:tcPr>
          <w:p w:rsidR="005A7E63" w:rsidRPr="005A7E63" w:rsidRDefault="005A7E63" w:rsidP="005A7E63">
            <w:pPr>
              <w:pStyle w:val="a3"/>
              <w:numPr>
                <w:ilvl w:val="0"/>
                <w:numId w:val="3"/>
              </w:numPr>
              <w:rPr>
                <w:sz w:val="16"/>
                <w:szCs w:val="16"/>
                <w:lang w:val="ru-RU"/>
              </w:rPr>
            </w:pPr>
            <w:r w:rsidRPr="005A7E63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Пытаемся наладить формы подготовки мотивированных учащихся к участию в олимпиадах и конкурсах. </w:t>
            </w:r>
          </w:p>
          <w:p w:rsidR="00CD016C" w:rsidRPr="005A7E63" w:rsidRDefault="005A7E63" w:rsidP="005A7E63">
            <w:pPr>
              <w:pStyle w:val="a3"/>
              <w:numPr>
                <w:ilvl w:val="0"/>
                <w:numId w:val="3"/>
              </w:numPr>
              <w:rPr>
                <w:sz w:val="16"/>
                <w:szCs w:val="16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Сформированы</w:t>
            </w: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дорожные</w:t>
            </w: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t xml:space="preserve"> карты по сопровождению слабоуспевающих учащихся</w:t>
            </w:r>
          </w:p>
        </w:tc>
        <w:tc>
          <w:tcPr>
            <w:tcW w:w="1878" w:type="dxa"/>
          </w:tcPr>
          <w:p w:rsidR="00CD016C" w:rsidRDefault="004003B3" w:rsidP="005A7E63">
            <w:pPr>
              <w:pStyle w:val="a3"/>
              <w:numPr>
                <w:ilvl w:val="0"/>
                <w:numId w:val="4"/>
              </w:numPr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lastRenderedPageBreak/>
              <w:t>Результаты  -</w:t>
            </w:r>
            <w:proofErr w:type="gramEnd"/>
            <w:r>
              <w:rPr>
                <w:sz w:val="24"/>
                <w:szCs w:val="24"/>
                <w:lang w:val="ru-RU"/>
              </w:rPr>
              <w:t>призёры олимпиад</w:t>
            </w:r>
          </w:p>
          <w:p w:rsidR="005A7E63" w:rsidRDefault="005A7E63" w:rsidP="005A7E63">
            <w:pPr>
              <w:rPr>
                <w:sz w:val="24"/>
                <w:szCs w:val="24"/>
                <w:lang w:val="ru-RU"/>
              </w:rPr>
            </w:pPr>
          </w:p>
          <w:p w:rsidR="005A7E63" w:rsidRDefault="005A7E63" w:rsidP="005A7E63">
            <w:pPr>
              <w:rPr>
                <w:sz w:val="24"/>
                <w:szCs w:val="24"/>
                <w:lang w:val="ru-RU"/>
              </w:rPr>
            </w:pPr>
          </w:p>
          <w:p w:rsidR="005A7E63" w:rsidRDefault="005A7E63" w:rsidP="005A7E63">
            <w:pPr>
              <w:rPr>
                <w:sz w:val="24"/>
                <w:szCs w:val="24"/>
                <w:lang w:val="ru-RU"/>
              </w:rPr>
            </w:pPr>
          </w:p>
          <w:p w:rsidR="005A7E63" w:rsidRPr="005A7E63" w:rsidRDefault="005A7E63" w:rsidP="005A7E63">
            <w:pPr>
              <w:pStyle w:val="a3"/>
              <w:numPr>
                <w:ilvl w:val="0"/>
                <w:numId w:val="4"/>
              </w:num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Увеличилась </w:t>
            </w:r>
            <w:proofErr w:type="gramStart"/>
            <w:r>
              <w:rPr>
                <w:sz w:val="24"/>
                <w:szCs w:val="24"/>
                <w:lang w:val="ru-RU"/>
              </w:rPr>
              <w:t>мотивированность  слабоуспевающих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учащихся на положительный результат. </w:t>
            </w:r>
          </w:p>
        </w:tc>
        <w:tc>
          <w:tcPr>
            <w:tcW w:w="1972" w:type="dxa"/>
          </w:tcPr>
          <w:p w:rsidR="00CD016C" w:rsidRPr="005A7E63" w:rsidRDefault="004003B3" w:rsidP="005A7E63">
            <w:pPr>
              <w:pStyle w:val="a3"/>
              <w:numPr>
                <w:ilvl w:val="0"/>
                <w:numId w:val="5"/>
              </w:numPr>
              <w:rPr>
                <w:sz w:val="16"/>
                <w:szCs w:val="16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Результаты удовлетворительные</w:t>
            </w:r>
            <w:r w:rsidR="005A7E63" w:rsidRPr="005A7E6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  <w:p w:rsidR="005A7E63" w:rsidRDefault="005A7E63" w:rsidP="005A7E63">
            <w:pPr>
              <w:rPr>
                <w:sz w:val="16"/>
                <w:szCs w:val="16"/>
                <w:lang w:val="ru-RU"/>
              </w:rPr>
            </w:pPr>
          </w:p>
          <w:p w:rsidR="005A7E63" w:rsidRDefault="005A7E63" w:rsidP="005A7E63">
            <w:pPr>
              <w:rPr>
                <w:sz w:val="16"/>
                <w:szCs w:val="16"/>
                <w:lang w:val="ru-RU"/>
              </w:rPr>
            </w:pPr>
          </w:p>
          <w:p w:rsidR="005A7E63" w:rsidRDefault="005A7E63" w:rsidP="005A7E63">
            <w:pPr>
              <w:rPr>
                <w:sz w:val="16"/>
                <w:szCs w:val="16"/>
                <w:lang w:val="ru-RU"/>
              </w:rPr>
            </w:pPr>
          </w:p>
          <w:p w:rsidR="005A7E63" w:rsidRDefault="005A7E63" w:rsidP="005A7E63">
            <w:pPr>
              <w:rPr>
                <w:sz w:val="16"/>
                <w:szCs w:val="16"/>
                <w:lang w:val="ru-RU"/>
              </w:rPr>
            </w:pPr>
          </w:p>
          <w:p w:rsidR="005A7E63" w:rsidRPr="004003B3" w:rsidRDefault="005A7E63" w:rsidP="004003B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41" w:type="dxa"/>
          </w:tcPr>
          <w:p w:rsidR="001A7CA5" w:rsidRPr="001A7CA5" w:rsidRDefault="001A7CA5" w:rsidP="00CD016C">
            <w:pPr>
              <w:pStyle w:val="a3"/>
              <w:numPr>
                <w:ilvl w:val="0"/>
                <w:numId w:val="6"/>
              </w:numPr>
              <w:rPr>
                <w:sz w:val="16"/>
                <w:szCs w:val="16"/>
                <w:lang w:val="ru-RU"/>
              </w:rPr>
            </w:pP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Проведение индивидуально-групповых занятий с учащимися в течение всего </w:t>
            </w:r>
            <w:r w:rsidRPr="005525B9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учебного года по подготовке к участию в олимпиадах и конкурсах, проектная деятельность</w:t>
            </w:r>
          </w:p>
          <w:p w:rsidR="001A7CA5" w:rsidRDefault="001A7CA5" w:rsidP="00CD016C">
            <w:pPr>
              <w:rPr>
                <w:sz w:val="16"/>
                <w:szCs w:val="16"/>
                <w:lang w:val="ru-RU"/>
              </w:rPr>
            </w:pPr>
          </w:p>
          <w:p w:rsidR="001A7CA5" w:rsidRPr="001A7CA5" w:rsidRDefault="001A7CA5" w:rsidP="001A7CA5">
            <w:pPr>
              <w:ind w:left="360"/>
              <w:rPr>
                <w:sz w:val="16"/>
                <w:szCs w:val="16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2.</w:t>
            </w:r>
            <w:r w:rsidRPr="001A7CA5">
              <w:rPr>
                <w:rFonts w:hAnsi="Times New Roman" w:cs="Times New Roman"/>
                <w:sz w:val="24"/>
                <w:szCs w:val="24"/>
                <w:lang w:val="ru-RU"/>
              </w:rPr>
              <w:t xml:space="preserve">Вовлечение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слабоуспевающ</w:t>
            </w:r>
            <w:r w:rsidRPr="001A7CA5">
              <w:rPr>
                <w:rFonts w:hAnsi="Times New Roman" w:cs="Times New Roman"/>
                <w:sz w:val="24"/>
                <w:szCs w:val="24"/>
                <w:lang w:val="ru-RU"/>
              </w:rPr>
              <w:t>их</w:t>
            </w:r>
            <w:r w:rsidR="00871C20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A7CA5">
              <w:rPr>
                <w:rFonts w:hAnsi="Times New Roman" w:cs="Times New Roman"/>
                <w:sz w:val="24"/>
                <w:szCs w:val="24"/>
                <w:lang w:val="ru-RU"/>
              </w:rPr>
              <w:t>учащихся в проектную деятельность.</w:t>
            </w:r>
          </w:p>
        </w:tc>
      </w:tr>
      <w:tr w:rsidR="005A7E63" w:rsidRPr="00871C20" w:rsidTr="002A71C1">
        <w:tc>
          <w:tcPr>
            <w:tcW w:w="2337" w:type="dxa"/>
          </w:tcPr>
          <w:p w:rsidR="00396E5A" w:rsidRPr="00396E5A" w:rsidRDefault="00396E5A" w:rsidP="00396E5A">
            <w:pPr>
              <w:pStyle w:val="a3"/>
              <w:numPr>
                <w:ilvl w:val="0"/>
                <w:numId w:val="2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5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Повысить эффективность подготовки к независимым процедурам по оценке качества образовательных результатов, в том числе ГИА выпускников, а также мониторингов, диагностик и ВПР;</w:t>
            </w:r>
          </w:p>
          <w:p w:rsidR="00CD016C" w:rsidRPr="00396E5A" w:rsidRDefault="00CD016C" w:rsidP="00CD016C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055" w:type="dxa"/>
          </w:tcPr>
          <w:p w:rsidR="00CD016C" w:rsidRPr="00396E5A" w:rsidRDefault="0083463D" w:rsidP="00CD016C">
            <w:pPr>
              <w:rPr>
                <w:sz w:val="16"/>
                <w:szCs w:val="16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Изучили </w:t>
            </w:r>
            <w:r w:rsidRPr="00A7302E">
              <w:rPr>
                <w:rFonts w:hAnsi="Times New Roman" w:cs="Times New Roman"/>
                <w:sz w:val="24"/>
                <w:szCs w:val="24"/>
                <w:lang w:val="ru-RU"/>
              </w:rPr>
              <w:t>демоверсий КИМ ГИА, ВПР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. Усилили работу с «группой риска»</w:t>
            </w:r>
          </w:p>
        </w:tc>
        <w:tc>
          <w:tcPr>
            <w:tcW w:w="1878" w:type="dxa"/>
          </w:tcPr>
          <w:p w:rsidR="00CD016C" w:rsidRDefault="0083463D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ЕГЭ сдали все, медали подтверждены.</w:t>
            </w:r>
          </w:p>
          <w:p w:rsidR="0083463D" w:rsidRPr="0083463D" w:rsidRDefault="0083463D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ОГЭ</w:t>
            </w:r>
            <w:r w:rsidR="004003B3">
              <w:rPr>
                <w:sz w:val="24"/>
                <w:szCs w:val="24"/>
                <w:lang w:val="ru-RU"/>
              </w:rPr>
              <w:t xml:space="preserve"> – есть двойки</w:t>
            </w:r>
          </w:p>
        </w:tc>
        <w:tc>
          <w:tcPr>
            <w:tcW w:w="1972" w:type="dxa"/>
          </w:tcPr>
          <w:p w:rsidR="00CD016C" w:rsidRPr="0083463D" w:rsidRDefault="0083463D" w:rsidP="00CD016C">
            <w:pPr>
              <w:rPr>
                <w:sz w:val="24"/>
                <w:szCs w:val="24"/>
                <w:lang w:val="ru-RU"/>
              </w:rPr>
            </w:pPr>
            <w:r w:rsidRPr="0083463D">
              <w:rPr>
                <w:sz w:val="24"/>
                <w:szCs w:val="24"/>
                <w:lang w:val="ru-RU"/>
              </w:rPr>
              <w:t>Не сдали</w:t>
            </w:r>
            <w:r w:rsidR="004003B3">
              <w:rPr>
                <w:sz w:val="24"/>
                <w:szCs w:val="24"/>
                <w:lang w:val="ru-RU"/>
              </w:rPr>
              <w:t xml:space="preserve"> ОГЭ</w:t>
            </w:r>
          </w:p>
        </w:tc>
        <w:tc>
          <w:tcPr>
            <w:tcW w:w="2441" w:type="dxa"/>
          </w:tcPr>
          <w:p w:rsidR="00CD016C" w:rsidRPr="0083463D" w:rsidRDefault="00BD1A09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Усилить работу с «группой риска»</w:t>
            </w:r>
            <w:r w:rsidR="004003B3">
              <w:rPr>
                <w:sz w:val="24"/>
                <w:szCs w:val="24"/>
                <w:lang w:val="ru-RU"/>
              </w:rPr>
              <w:t xml:space="preserve">, пытаться разработать более объективную систему оценивания, следить за </w:t>
            </w:r>
            <w:proofErr w:type="spellStart"/>
            <w:r w:rsidR="004003B3">
              <w:rPr>
                <w:sz w:val="24"/>
                <w:szCs w:val="24"/>
                <w:lang w:val="ru-RU"/>
              </w:rPr>
              <w:t>накопляемостью</w:t>
            </w:r>
            <w:proofErr w:type="spellEnd"/>
            <w:r w:rsidR="004003B3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="004003B3">
              <w:rPr>
                <w:sz w:val="24"/>
                <w:szCs w:val="24"/>
                <w:lang w:val="ru-RU"/>
              </w:rPr>
              <w:t>оценок .</w:t>
            </w:r>
            <w:proofErr w:type="gramEnd"/>
          </w:p>
        </w:tc>
      </w:tr>
      <w:tr w:rsidR="005A7E63" w:rsidRPr="00871C20" w:rsidTr="002A71C1">
        <w:tc>
          <w:tcPr>
            <w:tcW w:w="2337" w:type="dxa"/>
          </w:tcPr>
          <w:p w:rsidR="00CD016C" w:rsidRPr="00396E5A" w:rsidRDefault="00396E5A" w:rsidP="00396E5A">
            <w:pPr>
              <w:pStyle w:val="a3"/>
              <w:numPr>
                <w:ilvl w:val="0"/>
                <w:numId w:val="2"/>
              </w:numPr>
              <w:rPr>
                <w:sz w:val="16"/>
                <w:szCs w:val="16"/>
                <w:lang w:val="ru-RU"/>
              </w:rPr>
            </w:pPr>
            <w:r w:rsidRPr="00396E5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Систематизировать внеклассную работу по предметам, интегрировать внеклассную и урочную деятельность.</w:t>
            </w:r>
          </w:p>
        </w:tc>
        <w:tc>
          <w:tcPr>
            <w:tcW w:w="2055" w:type="dxa"/>
          </w:tcPr>
          <w:p w:rsidR="00CD016C" w:rsidRPr="00BD1A09" w:rsidRDefault="00BD1A09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Участие в олимпиадах.</w:t>
            </w:r>
          </w:p>
        </w:tc>
        <w:tc>
          <w:tcPr>
            <w:tcW w:w="1878" w:type="dxa"/>
          </w:tcPr>
          <w:p w:rsidR="00CD016C" w:rsidRPr="00BD1A09" w:rsidRDefault="004003B3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Призёры ВСОШ разного уровня</w:t>
            </w:r>
          </w:p>
        </w:tc>
        <w:tc>
          <w:tcPr>
            <w:tcW w:w="1972" w:type="dxa"/>
          </w:tcPr>
          <w:p w:rsidR="00CD016C" w:rsidRPr="00BD1A09" w:rsidRDefault="00BD1A09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 участвовали в «Ефремовских чтениях» и «</w:t>
            </w:r>
            <w:proofErr w:type="spellStart"/>
            <w:r>
              <w:rPr>
                <w:sz w:val="24"/>
                <w:szCs w:val="24"/>
                <w:lang w:val="ru-RU"/>
              </w:rPr>
              <w:t>Вырицком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потенциале»</w:t>
            </w:r>
          </w:p>
        </w:tc>
        <w:tc>
          <w:tcPr>
            <w:tcW w:w="2441" w:type="dxa"/>
          </w:tcPr>
          <w:p w:rsidR="00CD016C" w:rsidRPr="00BD1A09" w:rsidRDefault="00BD1A09" w:rsidP="00CD016C">
            <w:pPr>
              <w:rPr>
                <w:sz w:val="24"/>
                <w:szCs w:val="24"/>
                <w:lang w:val="ru-RU"/>
              </w:rPr>
            </w:pPr>
            <w:r w:rsidRPr="005F519C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Поиск новых олимпиад и конкурсов на бесплатной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основе и подготовка учащихся к конкурсам.</w:t>
            </w:r>
            <w:r w:rsidR="00B61D10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Сотрудничество с созданным на базе школы центром работы </w:t>
            </w:r>
            <w:r w:rsidR="00B61D10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с одарёнными детьми под руководством центра «Успех» и «Интеллект»</w:t>
            </w:r>
          </w:p>
        </w:tc>
      </w:tr>
    </w:tbl>
    <w:p w:rsidR="002102C1" w:rsidRPr="00C80307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lastRenderedPageBreak/>
        <w:t>1. Проведенная работа, эффективность работы:</w:t>
      </w:r>
    </w:p>
    <w:p w:rsidR="002102C1" w:rsidRPr="00C80307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 xml:space="preserve">В целом поставленные задачи выполнены на удовлетворительном уровне. Работа велась над достижением всех поставленных задач, но реализованы с разной степенью эффективности; </w:t>
      </w:r>
    </w:p>
    <w:p w:rsidR="002102C1" w:rsidRPr="00C80307" w:rsidRDefault="002A2EB4" w:rsidP="002A71C1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План работы ШМО реализован</w:t>
      </w:r>
      <w:r w:rsidR="002A71C1">
        <w:rPr>
          <w:rFonts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A71C1">
        <w:rPr>
          <w:rFonts w:hAnsi="Times New Roman" w:cs="Times New Roman"/>
          <w:sz w:val="24"/>
          <w:szCs w:val="24"/>
          <w:lang w:val="ru-RU"/>
        </w:rPr>
        <w:t xml:space="preserve">не </w:t>
      </w:r>
      <w:r w:rsidRPr="00C80307">
        <w:rPr>
          <w:rFonts w:hAnsi="Times New Roman" w:cs="Times New Roman"/>
          <w:sz w:val="24"/>
          <w:szCs w:val="24"/>
          <w:lang w:val="ru-RU"/>
        </w:rPr>
        <w:t xml:space="preserve"> в</w:t>
      </w:r>
      <w:proofErr w:type="gramEnd"/>
      <w:r w:rsidRPr="00C80307">
        <w:rPr>
          <w:rFonts w:hAnsi="Times New Roman" w:cs="Times New Roman"/>
          <w:sz w:val="24"/>
          <w:szCs w:val="24"/>
          <w:lang w:val="ru-RU"/>
        </w:rPr>
        <w:t xml:space="preserve"> полном объеме. </w:t>
      </w:r>
    </w:p>
    <w:p w:rsidR="002102C1" w:rsidRPr="00C80307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2. Выводы и предложения по улучшению методической работы:</w:t>
      </w:r>
    </w:p>
    <w:p w:rsidR="002102C1" w:rsidRPr="00C80307" w:rsidRDefault="002A2EB4" w:rsidP="00B61D10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 xml:space="preserve">В недостаточной степени реализована задача трансляции и обобщения опыта. Не достигнуты целевые показатели по количеству публикаций, количеству профессиональных конкурсов, в которых приняли участие педагоги ШМО. </w:t>
      </w:r>
    </w:p>
    <w:p w:rsidR="002102C1" w:rsidRPr="00C80307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 xml:space="preserve">Обеспечить условия для внедрения технологии индивидуально дифференцированного обучения; продолжать создавать условия для неограниченного развития учащихся, готовить выпускников, способных к активной творческой деятельности; активизировать работу по формированию </w:t>
      </w:r>
      <w:r w:rsidR="00C80307" w:rsidRPr="00C80307">
        <w:rPr>
          <w:rFonts w:hAnsi="Times New Roman" w:cs="Times New Roman"/>
          <w:sz w:val="24"/>
          <w:szCs w:val="24"/>
          <w:lang w:val="ru-RU"/>
        </w:rPr>
        <w:t>математической</w:t>
      </w:r>
      <w:r w:rsidRPr="00C80307">
        <w:rPr>
          <w:rFonts w:hAnsi="Times New Roman" w:cs="Times New Roman"/>
          <w:sz w:val="24"/>
          <w:szCs w:val="24"/>
          <w:lang w:val="ru-RU"/>
        </w:rPr>
        <w:t xml:space="preserve"> грамотности учащихся; внести коррективы в рабочие программы, разработать программы элективных курсов, отвечающих требованиям ФГОС, включить в содержание уроков практико-ориентированные задания (типа </w:t>
      </w:r>
      <w:r w:rsidRPr="00C80307">
        <w:rPr>
          <w:rFonts w:hAnsi="Times New Roman" w:cs="Times New Roman"/>
          <w:sz w:val="24"/>
          <w:szCs w:val="24"/>
        </w:rPr>
        <w:t>PISA</w:t>
      </w:r>
      <w:r w:rsidRPr="00C80307">
        <w:rPr>
          <w:rFonts w:hAnsi="Times New Roman" w:cs="Times New Roman"/>
          <w:sz w:val="24"/>
          <w:szCs w:val="24"/>
          <w:lang w:val="ru-RU"/>
        </w:rPr>
        <w:t>, ВПР и т. п.); вести поиск новых олимпиад и конкурсов на бесплатной основе, мотивационные беседы с учащимися. Проводить психологические тренинги по предотвращению профессионального выгорания с привлечением педагога-психолога. Оказание методической поддержки со стороны коллег с высокой мотивацией к саморазвитию и руководителя ШМО. Совершенствование ресурсной базы (материально-технической, информационно-методической);</w:t>
      </w:r>
    </w:p>
    <w:p w:rsidR="002102C1" w:rsidRPr="00C80307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Положительное воздействие: совершенствование материально-технических и информационных ресурсов, привлечение к проведению методических мероприятий членов педагогического коллектива. Создание условий для работы по программе саморазвития и самообразования.</w:t>
      </w:r>
    </w:p>
    <w:p w:rsidR="002102C1" w:rsidRPr="00C80307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 xml:space="preserve">Отрицательное воздействие: низкий уровень мотивации отдельных педагогов, недостаточное внимание данному направлению со стороны руководителя ШМО. Увеличение нагрузки на учителя, связанной с освоением технологии </w:t>
      </w:r>
      <w:proofErr w:type="spellStart"/>
      <w:r w:rsidRPr="00C80307">
        <w:rPr>
          <w:rFonts w:hAnsi="Times New Roman" w:cs="Times New Roman"/>
          <w:sz w:val="24"/>
          <w:szCs w:val="24"/>
          <w:lang w:val="ru-RU"/>
        </w:rPr>
        <w:t>сайтостроения</w:t>
      </w:r>
      <w:proofErr w:type="spellEnd"/>
      <w:r w:rsidRPr="00C80307">
        <w:rPr>
          <w:rFonts w:hAnsi="Times New Roman" w:cs="Times New Roman"/>
          <w:sz w:val="24"/>
          <w:szCs w:val="24"/>
          <w:lang w:val="ru-RU"/>
        </w:rPr>
        <w:t>. Влияние внешних факторов;</w:t>
      </w:r>
    </w:p>
    <w:p w:rsidR="002102C1" w:rsidRPr="00C80307" w:rsidRDefault="00C80307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З</w:t>
      </w:r>
      <w:r w:rsidR="002A2EB4" w:rsidRPr="00C80307">
        <w:rPr>
          <w:rFonts w:hAnsi="Times New Roman" w:cs="Times New Roman"/>
          <w:sz w:val="24"/>
          <w:szCs w:val="24"/>
          <w:lang w:val="ru-RU"/>
        </w:rPr>
        <w:t>адач</w:t>
      </w:r>
      <w:r w:rsidRPr="00C80307">
        <w:rPr>
          <w:rFonts w:hAnsi="Times New Roman" w:cs="Times New Roman"/>
          <w:sz w:val="24"/>
          <w:szCs w:val="24"/>
          <w:lang w:val="ru-RU"/>
        </w:rPr>
        <w:t>и</w:t>
      </w:r>
      <w:r w:rsidR="002A2EB4" w:rsidRPr="00C80307">
        <w:rPr>
          <w:rFonts w:hAnsi="Times New Roman" w:cs="Times New Roman"/>
          <w:sz w:val="24"/>
          <w:szCs w:val="24"/>
          <w:lang w:val="ru-RU"/>
        </w:rPr>
        <w:t xml:space="preserve"> на следующий учебный год:</w:t>
      </w:r>
    </w:p>
    <w:p w:rsidR="002102C1" w:rsidRPr="00C80307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1) повышать качество образования путем объединения усилий методической и психологической служб;</w:t>
      </w:r>
    </w:p>
    <w:p w:rsidR="002102C1" w:rsidRPr="00C80307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2) изучать достижения педагогической науки и практики, новые педагогические технологии и методики;</w:t>
      </w:r>
    </w:p>
    <w:p w:rsidR="002102C1" w:rsidRPr="00C80307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C80307">
        <w:rPr>
          <w:rFonts w:hAnsi="Times New Roman" w:cs="Times New Roman"/>
          <w:sz w:val="24"/>
          <w:szCs w:val="24"/>
          <w:lang w:val="ru-RU"/>
        </w:rPr>
        <w:t>3) совершенствовать систему методической работы школы, в центре которой – учитель, способствующую развитию педагогического творчества и самореализации инициативы педагогических кадров;</w:t>
      </w:r>
    </w:p>
    <w:p w:rsidR="0054162F" w:rsidRPr="00CD016C" w:rsidRDefault="0054162F" w:rsidP="0054162F">
      <w:pPr>
        <w:jc w:val="both"/>
        <w:rPr>
          <w:lang w:val="ru-RU"/>
        </w:rPr>
      </w:pPr>
      <w:r w:rsidRPr="00CD016C">
        <w:rPr>
          <w:lang w:val="ru-RU"/>
        </w:rPr>
        <w:t>Дата:</w:t>
      </w:r>
      <w:r w:rsidR="00C80307">
        <w:rPr>
          <w:lang w:val="ru-RU"/>
        </w:rPr>
        <w:t xml:space="preserve"> </w:t>
      </w:r>
      <w:r w:rsidR="00B61D10">
        <w:rPr>
          <w:lang w:val="ru-RU"/>
        </w:rPr>
        <w:t>20</w:t>
      </w:r>
      <w:r w:rsidR="00C80307">
        <w:rPr>
          <w:lang w:val="ru-RU"/>
        </w:rPr>
        <w:t>.06.2024</w:t>
      </w:r>
    </w:p>
    <w:p w:rsidR="0054162F" w:rsidRDefault="0054162F" w:rsidP="0054162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CD016C">
        <w:rPr>
          <w:lang w:val="ru-RU"/>
        </w:rPr>
        <w:t xml:space="preserve">Руководитель </w:t>
      </w:r>
      <w:proofErr w:type="gramStart"/>
      <w:r w:rsidRPr="00CD016C">
        <w:rPr>
          <w:lang w:val="ru-RU"/>
        </w:rPr>
        <w:t xml:space="preserve">МО:   </w:t>
      </w:r>
      <w:proofErr w:type="gramEnd"/>
      <w:r w:rsidRPr="00CD016C">
        <w:rPr>
          <w:lang w:val="ru-RU"/>
        </w:rPr>
        <w:t xml:space="preserve">  ___________________________________           </w:t>
      </w:r>
    </w:p>
    <w:p w:rsidR="0054162F" w:rsidRPr="00D55145" w:rsidRDefault="0054162F" w:rsidP="00D55145">
      <w:pPr>
        <w:jc w:val="both"/>
        <w:rPr>
          <w:rFonts w:hAnsi="Times New Roman" w:cs="Times New Roman"/>
          <w:color w:val="C00000"/>
          <w:sz w:val="24"/>
          <w:szCs w:val="24"/>
          <w:lang w:val="ru-RU"/>
        </w:rPr>
      </w:pPr>
    </w:p>
    <w:sectPr w:rsidR="0054162F" w:rsidRPr="00D55145" w:rsidSect="002A2EB4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55246"/>
    <w:multiLevelType w:val="hybridMultilevel"/>
    <w:tmpl w:val="7AA80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846AD"/>
    <w:multiLevelType w:val="hybridMultilevel"/>
    <w:tmpl w:val="33C80414"/>
    <w:lvl w:ilvl="0" w:tplc="366C56D2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C0806"/>
    <w:multiLevelType w:val="hybridMultilevel"/>
    <w:tmpl w:val="CF848168"/>
    <w:lvl w:ilvl="0" w:tplc="08FAA55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AE3A35"/>
    <w:multiLevelType w:val="hybridMultilevel"/>
    <w:tmpl w:val="3CD411B0"/>
    <w:lvl w:ilvl="0" w:tplc="8F9239D6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226A38"/>
    <w:multiLevelType w:val="hybridMultilevel"/>
    <w:tmpl w:val="E8FE0C38"/>
    <w:lvl w:ilvl="0" w:tplc="1C7C29CC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22866"/>
    <w:multiLevelType w:val="hybridMultilevel"/>
    <w:tmpl w:val="9EE8B86E"/>
    <w:lvl w:ilvl="0" w:tplc="C9880D1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4115249">
    <w:abstractNumId w:val="0"/>
  </w:num>
  <w:num w:numId="2" w16cid:durableId="887764948">
    <w:abstractNumId w:val="2"/>
  </w:num>
  <w:num w:numId="3" w16cid:durableId="160782195">
    <w:abstractNumId w:val="4"/>
  </w:num>
  <w:num w:numId="4" w16cid:durableId="1685352927">
    <w:abstractNumId w:val="3"/>
  </w:num>
  <w:num w:numId="5" w16cid:durableId="51539969">
    <w:abstractNumId w:val="1"/>
  </w:num>
  <w:num w:numId="6" w16cid:durableId="10520046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05CE"/>
    <w:rsid w:val="000138F0"/>
    <w:rsid w:val="000D675A"/>
    <w:rsid w:val="001325D6"/>
    <w:rsid w:val="001764EF"/>
    <w:rsid w:val="00182A6A"/>
    <w:rsid w:val="0019452B"/>
    <w:rsid w:val="001A7CA5"/>
    <w:rsid w:val="001C381E"/>
    <w:rsid w:val="002102C1"/>
    <w:rsid w:val="00222071"/>
    <w:rsid w:val="002937FB"/>
    <w:rsid w:val="002A2EB4"/>
    <w:rsid w:val="002A71C1"/>
    <w:rsid w:val="002D33B1"/>
    <w:rsid w:val="002D3591"/>
    <w:rsid w:val="00334CC9"/>
    <w:rsid w:val="00341258"/>
    <w:rsid w:val="003514A0"/>
    <w:rsid w:val="00392DD4"/>
    <w:rsid w:val="00396E5A"/>
    <w:rsid w:val="003B2158"/>
    <w:rsid w:val="003F48E3"/>
    <w:rsid w:val="004003B3"/>
    <w:rsid w:val="00427027"/>
    <w:rsid w:val="0044111A"/>
    <w:rsid w:val="00450EDC"/>
    <w:rsid w:val="0047268F"/>
    <w:rsid w:val="004A0140"/>
    <w:rsid w:val="004B6CE5"/>
    <w:rsid w:val="004C5C60"/>
    <w:rsid w:val="004E19A9"/>
    <w:rsid w:val="004F7E17"/>
    <w:rsid w:val="00514436"/>
    <w:rsid w:val="00537804"/>
    <w:rsid w:val="0054162F"/>
    <w:rsid w:val="005474AD"/>
    <w:rsid w:val="005525B9"/>
    <w:rsid w:val="005638ED"/>
    <w:rsid w:val="00563C74"/>
    <w:rsid w:val="005646FF"/>
    <w:rsid w:val="005A05CE"/>
    <w:rsid w:val="005A7E63"/>
    <w:rsid w:val="005F519C"/>
    <w:rsid w:val="00653AF6"/>
    <w:rsid w:val="006A0061"/>
    <w:rsid w:val="006D6B87"/>
    <w:rsid w:val="00726CA8"/>
    <w:rsid w:val="00744F6B"/>
    <w:rsid w:val="00745250"/>
    <w:rsid w:val="007866D7"/>
    <w:rsid w:val="007A0A19"/>
    <w:rsid w:val="007A7959"/>
    <w:rsid w:val="007E7B46"/>
    <w:rsid w:val="00804AF7"/>
    <w:rsid w:val="00807A34"/>
    <w:rsid w:val="0083463D"/>
    <w:rsid w:val="00861D88"/>
    <w:rsid w:val="00871C20"/>
    <w:rsid w:val="00885D6A"/>
    <w:rsid w:val="008A1319"/>
    <w:rsid w:val="009717AE"/>
    <w:rsid w:val="00A30AF5"/>
    <w:rsid w:val="00A7302E"/>
    <w:rsid w:val="00A74A39"/>
    <w:rsid w:val="00B13A82"/>
    <w:rsid w:val="00B236E7"/>
    <w:rsid w:val="00B47428"/>
    <w:rsid w:val="00B5439C"/>
    <w:rsid w:val="00B61D10"/>
    <w:rsid w:val="00B73A5A"/>
    <w:rsid w:val="00B85CD5"/>
    <w:rsid w:val="00BA3B65"/>
    <w:rsid w:val="00BD1A09"/>
    <w:rsid w:val="00BD1BAD"/>
    <w:rsid w:val="00BE11B8"/>
    <w:rsid w:val="00BE5580"/>
    <w:rsid w:val="00C47229"/>
    <w:rsid w:val="00C80307"/>
    <w:rsid w:val="00CD016C"/>
    <w:rsid w:val="00CE08E3"/>
    <w:rsid w:val="00CE2399"/>
    <w:rsid w:val="00CE4D5D"/>
    <w:rsid w:val="00D46A00"/>
    <w:rsid w:val="00D55145"/>
    <w:rsid w:val="00DB7B08"/>
    <w:rsid w:val="00E16C9E"/>
    <w:rsid w:val="00E22F6E"/>
    <w:rsid w:val="00E266E4"/>
    <w:rsid w:val="00E313E3"/>
    <w:rsid w:val="00E42F85"/>
    <w:rsid w:val="00E438A1"/>
    <w:rsid w:val="00E461F0"/>
    <w:rsid w:val="00E55A7D"/>
    <w:rsid w:val="00EA0381"/>
    <w:rsid w:val="00F01E19"/>
    <w:rsid w:val="00F12CA5"/>
    <w:rsid w:val="00F83FBB"/>
    <w:rsid w:val="00F978AB"/>
    <w:rsid w:val="00FC4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36E7085"/>
  <w15:docId w15:val="{8DF8333C-696F-42EA-A38D-4C629DD3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1443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6CA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D016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" TargetMode="External"/><Relationship Id="rId11" Type="http://schemas.openxmlformats.org/officeDocument/2006/relationships/hyperlink" Target="https://mms-gtn.ru/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mms-gtn.ru/emd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8125490</TotalTime>
  <Pages>1</Pages>
  <Words>1638</Words>
  <Characters>9339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дмитрий патров</cp:lastModifiedBy>
  <cp:revision>62</cp:revision>
  <dcterms:created xsi:type="dcterms:W3CDTF">2011-11-02T04:15:00Z</dcterms:created>
  <dcterms:modified xsi:type="dcterms:W3CDTF">2024-06-20T07:25:00Z</dcterms:modified>
</cp:coreProperties>
</file>