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C1" w:rsidRPr="00CE2399" w:rsidRDefault="00A74A39" w:rsidP="00CE239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Анализ</w:t>
      </w:r>
      <w:r w:rsidR="002A2EB4"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методической работы ШМО</w:t>
      </w: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(МО математиков)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60"/>
        <w:gridCol w:w="8557"/>
      </w:tblGrid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 w:rsidR="00B67E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5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CE2399" w:rsidRDefault="00F83FBB" w:rsidP="00CE2399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E2399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2023 - 2024</w:t>
            </w:r>
          </w:p>
        </w:tc>
      </w:tr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ШМО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4A39" w:rsidRDefault="00A761F0" w:rsidP="00A74A39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математики</w:t>
            </w:r>
          </w:p>
        </w:tc>
      </w:tr>
      <w:tr w:rsidR="002102C1" w:rsidRPr="00F63279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МР</w:t>
            </w:r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6CE5" w:rsidRPr="004B6CE5" w:rsidRDefault="00861D88" w:rsidP="004B6CE5">
            <w:pPr>
              <w:jc w:val="center"/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7A0A19"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«Обновление методической работы в школе как необходимое условие повышения качества образования»</w:t>
            </w:r>
          </w:p>
        </w:tc>
      </w:tr>
      <w:tr w:rsidR="002102C1" w:rsidRPr="00F63279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9717AE" w:rsidP="00E22F6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епрерывное совершенствование профессиональной компетентности учителей</w:t>
            </w:r>
            <w:r w:rsidR="00A74A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="00A74A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условие реализации цели обеспечения изменений в содержании и организации образовательного процесса, </w:t>
            </w:r>
            <w:r w:rsidR="00EA0381" w:rsidRP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повышения качества образования</w:t>
            </w:r>
            <w:r w:rsid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102C1" w:rsidRPr="00F63279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436" w:rsidRPr="00A74A39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реализацию основных образовательных программ </w:t>
            </w:r>
            <w:r w:rsidR="001325D6" w:rsidRPr="00A74A39">
              <w:rPr>
                <w:rFonts w:hAnsi="Times New Roman" w:cs="Times New Roman"/>
                <w:sz w:val="24"/>
                <w:szCs w:val="24"/>
                <w:lang w:val="ru-RU"/>
              </w:rPr>
              <w:t>(АООП)</w:t>
            </w:r>
            <w:r w:rsidR="001325D6" w:rsidRPr="001325D6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уровне </w:t>
            </w:r>
            <w:r w:rsidR="00514436"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ООО</w:t>
            </w:r>
            <w:r w:rsidR="00514436" w:rsidRPr="00A74A39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СОО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учебным предметам</w:t>
            </w:r>
            <w:r w:rsidR="00A74A39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A74A39" w:rsidRPr="00A74A39">
              <w:rPr>
                <w:rFonts w:hAnsi="Times New Roman" w:cs="Times New Roman"/>
                <w:sz w:val="24"/>
                <w:szCs w:val="24"/>
                <w:lang w:val="ru-RU"/>
              </w:rPr>
              <w:t>математика, алгебра, геометрия, вероятность и статистика.</w:t>
            </w:r>
          </w:p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уровень образовательных достижений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щихся.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Повысить эффективность подготовки к независимым процедурам по оценке качества образовательных результатов, в том числе ГИА выпускников, а также мониторингов, диагностик и ВПР;</w:t>
            </w:r>
          </w:p>
          <w:p w:rsidR="00BE5580" w:rsidRPr="00514436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</w:tr>
    </w:tbl>
    <w:p w:rsidR="002102C1" w:rsidRDefault="002A2EB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Характеристика потенциала педагогических кадров</w:t>
      </w:r>
    </w:p>
    <w:tbl>
      <w:tblPr>
        <w:tblW w:w="10698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26"/>
        <w:gridCol w:w="1984"/>
        <w:gridCol w:w="3119"/>
        <w:gridCol w:w="2422"/>
        <w:gridCol w:w="2747"/>
      </w:tblGrid>
      <w:tr w:rsidR="00BD1BAD" w:rsidRPr="00F63279" w:rsidTr="00B13A82">
        <w:trPr>
          <w:trHeight w:val="175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ФИОпедагогов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Образование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высшее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/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бакалавриат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)/ среднее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Квалификационные категории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(соответствие/ первая/ высшая)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Награждение и поощрение педагогов</w:t>
            </w:r>
          </w:p>
          <w:p w:rsidR="00B13A82" w:rsidRDefault="00BD1BAD">
            <w:pPr>
              <w:jc w:val="center"/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</w:pPr>
            <w:r w:rsidRPr="00BD1BAD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(Проверить, чтобы в ГИС СОЛО были прикреплены все грамоты</w:t>
            </w:r>
            <w:r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, благодарности</w:t>
            </w:r>
            <w:r w:rsidRPr="00BD1BAD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!!!</w:t>
            </w:r>
            <w:r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 xml:space="preserve"> Здесь поставить отметку о выполнении: + или -</w:t>
            </w:r>
            <w:r w:rsidRPr="00BD1BAD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)</w:t>
            </w:r>
            <w:r w:rsidR="00B13A82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.</w:t>
            </w:r>
          </w:p>
          <w:p w:rsidR="00BD1BAD" w:rsidRPr="00B236E7" w:rsidRDefault="00B13A8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*** Отраслевые награды педагогам выдаются в определённой последовательности, нужно понимать, что и у кого есть.</w:t>
            </w:r>
          </w:p>
        </w:tc>
      </w:tr>
      <w:tr w:rsidR="00BD1BAD" w:rsidRPr="00A93B0F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Крылова Валентина Максимовна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Ярославский педагогический институт 1961 год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  <w:p w:rsidR="00A93B0F" w:rsidRPr="00B236E7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28.01.2020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F83FBB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BD1BAD" w:rsidRPr="00A93B0F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Якубенко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Валерий Константинович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ЛГПИ имени Герцена 1970 год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  <w:p w:rsidR="00A93B0F" w:rsidRPr="00B13A82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24.11.2020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A93B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BD1BAD" w:rsidRPr="00D00045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D000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Хрусталёва Светлана Васильевна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D000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ЛГПИ имени Герцена 1977 год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Default="00D000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  <w:p w:rsidR="00D00045" w:rsidRPr="00B13A82" w:rsidRDefault="00D000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D000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BD1BAD" w:rsidRPr="00322961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D000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Саркисян Марина Александровна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D000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32296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АПИ имени Ленина 1977 год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Высшая </w:t>
            </w:r>
          </w:p>
          <w:p w:rsidR="00322961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24.11.2020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BD1BAD" w:rsidRPr="00322961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D000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Плюснина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Лариса Владимировна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АГТУ имени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Пощукова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1997 год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</w:p>
          <w:p w:rsidR="00322961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24.11.2020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BD1BAD" w:rsidRPr="00322961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D000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Величко Анна Александровна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Курский государственный университет 2009 год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  <w:p w:rsidR="00322961" w:rsidRPr="00B13A82" w:rsidRDefault="00934C4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21.12.2021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D00045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0045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0045" w:rsidRPr="00B13A82" w:rsidRDefault="003229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Хоменко Елизавета Геннад</w:t>
            </w:r>
            <w:r w:rsidR="00B67ED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ьевна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0045" w:rsidRPr="00B13A82" w:rsidRDefault="00B67ED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Бакалавр, РГПУ имени Герцена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7ED7" w:rsidRDefault="00B67ED7" w:rsidP="00B67ED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</w:p>
          <w:p w:rsidR="00B67ED7" w:rsidRPr="00B13A82" w:rsidRDefault="00934C43" w:rsidP="00B67ED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0045" w:rsidRPr="00B13A82" w:rsidRDefault="00B67ED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  <w:tr w:rsidR="00F63279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3279" w:rsidRDefault="00F6327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3279" w:rsidRDefault="00F6327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Мельник Ирина Вячеславовна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3279" w:rsidRDefault="00F6327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Братский государственный технический университет 2002 год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3279" w:rsidRDefault="00F63279" w:rsidP="00B67ED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  <w:p w:rsidR="00F63279" w:rsidRDefault="00F63279" w:rsidP="00B67ED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3279" w:rsidRDefault="00F6327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работе</w:t>
            </w:r>
          </w:p>
        </w:tc>
      </w:tr>
    </w:tbl>
    <w:p w:rsidR="00726CA8" w:rsidRDefault="002A2EB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Анализ методической работы </w:t>
      </w:r>
      <w:r w:rsidR="00B236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ШМО</w:t>
      </w: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направлениям деятельности в соответствии </w:t>
      </w:r>
    </w:p>
    <w:p w:rsidR="002102C1" w:rsidRPr="00F83FBB" w:rsidRDefault="002A2E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единой методической темой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627"/>
        <w:gridCol w:w="2168"/>
        <w:gridCol w:w="1943"/>
        <w:gridCol w:w="1761"/>
        <w:gridCol w:w="2118"/>
      </w:tblGrid>
      <w:tr w:rsidR="002102C1" w:rsidTr="00A30AF5">
        <w:trPr>
          <w:trHeight w:val="9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Направления</w:t>
            </w:r>
            <w:proofErr w:type="spellEnd"/>
            <w:r w:rsidR="00B67E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методической</w:t>
            </w:r>
            <w:proofErr w:type="spellEnd"/>
            <w:r w:rsidR="00B67E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 и формы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Рассмотренные проблемы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Степень выполнения основной цели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Выводы</w:t>
            </w:r>
          </w:p>
        </w:tc>
      </w:tr>
      <w:tr w:rsidR="002102C1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Диагностико-аналитическая</w:t>
            </w:r>
            <w:proofErr w:type="spellEnd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деятельность в рамках ШМО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A7302E" w:rsidRDefault="002A2EB4" w:rsidP="005638E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Изучение основных </w:t>
            </w:r>
            <w:proofErr w:type="spellStart"/>
            <w:r w:rsidR="005638ED" w:rsidRPr="00A7302E">
              <w:rPr>
                <w:rFonts w:hAnsi="Times New Roman" w:cs="Times New Roman"/>
                <w:sz w:val="24"/>
                <w:szCs w:val="24"/>
                <w:lang w:val="ru-RU"/>
              </w:rPr>
              <w:t>профессиональных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затруднений</w:t>
            </w:r>
            <w:proofErr w:type="spellEnd"/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педагогов, связанных с реализацией ФГОС</w:t>
            </w:r>
            <w:proofErr w:type="gramStart"/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 w:rsidP="00A730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Некоторые педагоги испытывают затруднения, связанные с организацией </w:t>
            </w:r>
            <w:r w:rsidR="00A7302E" w:rsidRPr="00A7302E">
              <w:rPr>
                <w:rFonts w:hAnsi="Times New Roman" w:cs="Times New Roman"/>
                <w:sz w:val="24"/>
                <w:szCs w:val="24"/>
                <w:lang w:val="ru-RU"/>
              </w:rPr>
              <w:t>работы на учебных платформах.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Расширить спектр приемов, направленных на повышение учебной мотивации.</w:t>
            </w:r>
            <w:r w:rsidRPr="00A7302E">
              <w:rPr>
                <w:lang w:val="ru-RU"/>
              </w:rPr>
              <w:br/>
            </w: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Провести</w:t>
            </w:r>
            <w:proofErr w:type="spellEnd"/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повторную</w:t>
            </w:r>
            <w:proofErr w:type="spellEnd"/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диагностику</w:t>
            </w:r>
            <w:proofErr w:type="spellEnd"/>
          </w:p>
        </w:tc>
      </w:tr>
      <w:tr w:rsidR="002102C1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 нормативных документов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Изучение демоверсий КИМ ГИА, ВПР, изучение нового федерального перечня учебников, ФГОС СОО в форме заседаний ШМО</w:t>
            </w:r>
            <w:r w:rsidR="00726CA8" w:rsidRPr="00A7302E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 w:rsidP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Недостаточный уровень </w:t>
            </w:r>
            <w:proofErr w:type="spellStart"/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6CA8" w:rsidRPr="00A7302E">
              <w:rPr>
                <w:rFonts w:hAnsi="Times New Roman" w:cs="Times New Roman"/>
                <w:sz w:val="24"/>
                <w:szCs w:val="24"/>
                <w:lang w:val="ru-RU"/>
              </w:rPr>
              <w:t>ФГ</w:t>
            </w:r>
            <w:bookmarkStart w:id="0" w:name="_GoBack"/>
            <w:bookmarkEnd w:id="0"/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учащихся приводит к невысоким результатам выполнения ВПР, ГИА.</w:t>
            </w:r>
            <w:r w:rsidRPr="00A7302E">
              <w:rPr>
                <w:lang w:val="ru-RU"/>
              </w:rPr>
              <w:br/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Не все используемые УМК включены в ФП</w:t>
            </w:r>
            <w:r w:rsidR="00726CA8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т.д.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Внесение корректив в рабочие программы, разработка программ элективных курсов, отвечающих требованиям ФГОС, включение в содержание уроков практико-ориентированных заданий (в формате </w:t>
            </w:r>
            <w:r w:rsidRPr="00A7302E">
              <w:rPr>
                <w:rFonts w:hAnsi="Times New Roman" w:cs="Times New Roman"/>
                <w:sz w:val="24"/>
                <w:szCs w:val="24"/>
              </w:rPr>
              <w:t>PISA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, ВПР и т. п.)</w:t>
            </w:r>
          </w:p>
        </w:tc>
      </w:tr>
      <w:tr w:rsidR="00726CA8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Default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lastRenderedPageBreak/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1110107</wp:posOffset>
                  </wp:positionH>
                  <wp:positionV relativeFrom="paragraph">
                    <wp:posOffset>406908</wp:posOffset>
                  </wp:positionV>
                  <wp:extent cx="304800" cy="304800"/>
                  <wp:effectExtent l="0" t="0" r="0" b="0"/>
                  <wp:wrapThrough wrapText="bothSides">
                    <wp:wrapPolygon edited="0">
                      <wp:start x="0" y="0"/>
                      <wp:lineTo x="0" y="20250"/>
                      <wp:lineTo x="20250" y="20250"/>
                      <wp:lineTo x="20250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 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платформой  Единое содержание общего образования</w:t>
            </w:r>
          </w:p>
          <w:p w:rsidR="00726CA8" w:rsidRDefault="00A75CCF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7" w:history="1">
              <w:r w:rsidR="00726CA8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https://edsoo.ru/</w:t>
              </w:r>
            </w:hyperlink>
          </w:p>
          <w:p w:rsidR="00726CA8" w:rsidRPr="00726CA8" w:rsidRDefault="00726C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5F519C" w:rsidRDefault="00A7302E" w:rsidP="005F51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Конструктор рабочих программ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5F519C" w:rsidRDefault="00A7302E" w:rsidP="005F51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Затруднение в </w:t>
            </w:r>
            <w:r w:rsidR="005F519C">
              <w:rPr>
                <w:rFonts w:hAnsi="Times New Roman" w:cs="Times New Roman"/>
                <w:sz w:val="24"/>
                <w:szCs w:val="24"/>
                <w:lang w:val="ru-RU"/>
              </w:rPr>
              <w:t>корректировке рабочих программ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У всех членов создан личный кабинет.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5F519C" w:rsidRDefault="005F51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Обратить больше внимания на работу в этой платформе</w:t>
            </w:r>
          </w:p>
        </w:tc>
      </w:tr>
      <w:tr w:rsidR="004C5C60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4C5C60" w:rsidP="004C5C60">
            <w:pPr>
              <w:rPr>
                <w:rFonts w:hAnsi="Times New Roman" w:cs="Times New Roman"/>
                <w:noProof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1145921</wp:posOffset>
                  </wp:positionH>
                  <wp:positionV relativeFrom="paragraph">
                    <wp:posOffset>340360</wp:posOffset>
                  </wp:positionV>
                  <wp:extent cx="389890" cy="377825"/>
                  <wp:effectExtent l="0" t="0" r="0" b="3175"/>
                  <wp:wrapThrough wrapText="bothSides">
                    <wp:wrapPolygon edited="0">
                      <wp:start x="14775" y="0"/>
                      <wp:lineTo x="0" y="2178"/>
                      <wp:lineTo x="0" y="20692"/>
                      <wp:lineTo x="8443" y="20692"/>
                      <wp:lineTo x="20052" y="19603"/>
                      <wp:lineTo x="20052" y="0"/>
                      <wp:lineTo x="14775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>Работа с платформой</w:t>
            </w:r>
            <w:r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Российская электронная школа</w:t>
            </w:r>
            <w:hyperlink r:id="rId9" w:history="1">
              <w:r w:rsidRPr="00DF5039">
                <w:rPr>
                  <w:rStyle w:val="a4"/>
                  <w:rFonts w:hAnsi="Times New Roman" w:cs="Times New Roman"/>
                  <w:noProof/>
                  <w:sz w:val="24"/>
                  <w:szCs w:val="24"/>
                  <w:lang w:val="ru-RU" w:eastAsia="ru-RU"/>
                </w:rPr>
                <w:t>https://resh.edu.ru/</w:t>
              </w:r>
            </w:hyperlink>
          </w:p>
          <w:p w:rsidR="004C5C60" w:rsidRDefault="00A75CCF" w:rsidP="004C5C60">
            <w:pP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</w:pPr>
            <w:r w:rsidRPr="00A75CCF">
              <w:rPr>
                <w:noProof/>
                <w:lang w:val="ru-RU" w:eastAsia="ru-RU"/>
              </w:rPr>
            </w:r>
            <w:r w:rsidRPr="00A75CCF">
              <w:rPr>
                <w:noProof/>
                <w:lang w:val="ru-RU" w:eastAsia="ru-RU"/>
              </w:rPr>
              <w:pict>
                <v:rect id="AutoShape 3" o:spid="_x0000_s1026" alt="Логотип РЭШ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Nj2wIAANUFAAAOAAAAZHJzL2Uyb0RvYy54bWysVM2O0zAQviPxDpbv2STd9CfRpqvdpkFI&#10;C6y08ABu4jQWiR1st+mCuPAaXDhy4cSF0/IK4Y0YO2233b0gIAfLnnG+mW/m85ydb+oKralUTPAY&#10;+yceRpRnImd8GeM3r1NngpHShOekEpzG+JYqfD59+uSsbSI6EKWocioRgHAVtU2MS62byHVVVtKa&#10;qBPRUA7OQsiaaDjKpZtL0gJ6XbkDzxu5rZB5I0VGlQJr0jvx1OIXBc30q6JQVKMqxpCbtqu068Ks&#10;7vSMREtJmpJl2zTIX2RRE8Yh6B4qIZqglWSPoGqWSaFEoU8yUbuiKFhGLQdg43sP2NyUpKGWCxRH&#10;Nfsyqf8Hm71cX0vE8hifYsRJDS26WGlhIyMw5VRlUK7uc3fXfe/ufn3qfnQ/Ufel+9Z9NcVrGxUB&#10;xk1zLQ191VyJ7K1CXMxKwpf0QjXQAhAGgO9MUoq2pCQHFr6BcI8wzEEBGlq0L0QO6RBIx5Z2U8ja&#10;xICioY3t4O2+g3SjUQbGUy+YeNDnDFzbvYlAot3PjVT6GRU1MpsYS8jOgpP1ldL91d0VE4uLlFUV&#10;2ElU8SMDYPYWCA2/Gp9Jwvb8Q+iF88l8EjjBYDR3Ai9JnIt0Fjij1B8Pk9NkNkv8jyauH0Qly3PK&#10;TZid/vzgz/q7fQm9cvYKVKJiuYEzKSm5XMwqidYE9J/az5YcPPfX3OM0bL2AywNK/iDwLgehk44m&#10;YydIg6ETjr2J4/nhZTjygjBI0mNKV4zTf6eE2hiHw8HQdukg6QfcPPs95kaimmmYMBWrYwzSgM9c&#10;IpFR4Jzndq8Jq/r9QSlM+velgHbvGm31aiTaq38h8luQqxQgJ1AezELYlEK+x6iFuRJj9W5FJMWo&#10;es5B8qEfBGYQ2UMwHA/gIA89i0MP4RlAxVhj1G9nuh9eq0ayZQmRfFsYLsyrLZiVsHlCfVbbxwWz&#10;wzLZzjkznA7P9tb9NJ7+Bg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G8MU2PbAgAA1QUAAA4AAAAAAAAAAAAAAAAALgIAAGRycy9l&#10;Mm9Eb2MueG1sUEsBAi0AFAAGAAgAAAAhAEyg6SzYAAAAAwEAAA8AAAAAAAAAAAAAAAAANQUAAGRy&#10;cy9kb3ducmV2LnhtbFBLBQYAAAAABAAEAPMAAAA6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12CA5" w:rsidRDefault="005F519C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Ф</w:t>
            </w: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ункциональная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грам</w:t>
            </w: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отность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5F519C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Затруднение в выдачи задание по математической грамотности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У всех членов МО создан личный кабинет.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5F519C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Обратить больше внимания на работу в этой платформе</w:t>
            </w:r>
          </w:p>
        </w:tc>
      </w:tr>
      <w:tr w:rsidR="004C5C60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высокомотивированными детьми (олимпиады, конкурсы, конференции и т. п.)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5F519C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Пытаемся наладить формы подготовки. </w:t>
            </w:r>
            <w:proofErr w:type="gramStart"/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Результаты не достигли</w:t>
            </w:r>
            <w:proofErr w:type="gramEnd"/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 цели.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5F519C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Не хватка</w:t>
            </w:r>
            <w:proofErr w:type="gramEnd"/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времени, тяжело подобрать тему для учащегося при написании проекта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5F519C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Цели не достигнуты в связи с перечисленными проблемами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5525B9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Поиск новых олимпиад и конкурсов на бесплатной </w:t>
            </w:r>
            <w:r w:rsidR="005F519C">
              <w:rPr>
                <w:rFonts w:hAnsi="Times New Roman" w:cs="Times New Roman"/>
                <w:sz w:val="24"/>
                <w:szCs w:val="24"/>
                <w:lang w:val="ru-RU"/>
              </w:rPr>
              <w:t>основе</w:t>
            </w: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A30AF5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Проведение индивидуально-групповых занятий </w:t>
            </w:r>
            <w:proofErr w:type="gramStart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с учащимися в течение всего учебного года по подготовке к участию в олимпиадах</w:t>
            </w:r>
            <w:proofErr w:type="gramEnd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конкурсах, проектная деятельность и т.п.</w:t>
            </w:r>
          </w:p>
        </w:tc>
      </w:tr>
      <w:tr w:rsidR="004C5C6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со слабоуспевающими учащимися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Формирование дорожной карты по сопровождению слабоуспевающих учащихся, использование ресурсов внеурочной деятельности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Большая доля слабоуспевающих учащихся, </w:t>
            </w:r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заняты в </w:t>
            </w:r>
            <w:proofErr w:type="spellStart"/>
            <w:proofErr w:type="gramStart"/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>доп</w:t>
            </w:r>
            <w:proofErr w:type="spellEnd"/>
            <w:proofErr w:type="gramEnd"/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образовании сразу после школы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. Несогласованность занятости учителя и ученика.</w:t>
            </w:r>
          </w:p>
          <w:p w:rsidR="004C5C60" w:rsidRPr="005525B9" w:rsidRDefault="004C5C60" w:rsidP="005525B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Увеличение доли неуспевающих учащихся</w:t>
            </w:r>
            <w:r w:rsidR="005525B9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4C5C60" w:rsidP="005525B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Составление плана-графика индивидуальных занятий со слабоуспевающими учащимися.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Вовлечение</w:t>
            </w:r>
            <w:proofErr w:type="spellEnd"/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слабоуспевающихучащихся</w:t>
            </w:r>
            <w:proofErr w:type="spellEnd"/>
            <w:r w:rsidRPr="005525B9">
              <w:rPr>
                <w:rFonts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проектную</w:t>
            </w:r>
            <w:proofErr w:type="spellEnd"/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C5C60" w:rsidRPr="005525B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Трансляция и обобщение опыта </w:t>
            </w: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учителей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5525B9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 xml:space="preserve">Мельник Ирина Вячеславовна  22 </w:t>
            </w:r>
            <w:r w:rsidRPr="005525B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>марта 2024 г мастер-класс «Формирование функциональной грамотности на уроках математики».</w:t>
            </w:r>
          </w:p>
          <w:p w:rsidR="004C5C60" w:rsidRPr="004E19A9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Снижение мотивации 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педагогов к участию в профессиональных конкурсах, олимпиадах. Работа по темам самообразования не всегда системно осуществляется</w:t>
            </w:r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lastRenderedPageBreak/>
              <w:t>На</w:t>
            </w:r>
            <w:proofErr w:type="spellEnd"/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t>недостаточном</w:t>
            </w:r>
            <w:proofErr w:type="spellEnd"/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25B9">
              <w:rPr>
                <w:rFonts w:hAnsi="Times New Roman" w:cs="Times New Roman"/>
                <w:sz w:val="24"/>
                <w:szCs w:val="24"/>
              </w:rPr>
              <w:lastRenderedPageBreak/>
              <w:t>уровне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Проведение психологических 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тренингов по предотвращению профессионального выгорания с привлечением педагога-психолога. Индивидуальные консультации и беседы для педагогов, не желающих заниматься вопросом трансляции и обобщением опыта.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</w:t>
            </w:r>
            <w:proofErr w:type="gramStart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</w:tr>
      <w:tr w:rsidR="00CE08E3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F83FBB" w:rsidRDefault="00CE08E3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 над темами самообразования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CE08E3" w:rsidRDefault="00C80307" w:rsidP="00CE08E3">
            <w:pPr>
              <w:jc w:val="center"/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Данные проверить не могу. ГИССОЛО не работает 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A30AF5" w:rsidRDefault="00CE08E3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CE08E3" w:rsidRDefault="00CE08E3" w:rsidP="00C80307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A30AF5" w:rsidRDefault="00CE08E3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D6B87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Default="006D6B87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ежемесячных муниципальных методических днях</w:t>
            </w:r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«День образовательных </w:t>
            </w:r>
            <w:proofErr w:type="spellStart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интенсивов</w:t>
            </w:r>
            <w:proofErr w:type="spellEnd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745250" w:rsidRPr="00F83FBB" w:rsidRDefault="00A75CCF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" w:history="1">
              <w:r w:rsidR="00E266E4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https://mms-gtn.ru/emdhtml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4E19A9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A30AF5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563C74" w:rsidRDefault="00563C7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Регулярное участие всех членов МО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A30AF5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866D7" w:rsidRPr="007866D7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11B8" w:rsidRDefault="00BE11B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539750</wp:posOffset>
                  </wp:positionV>
                  <wp:extent cx="533400" cy="533400"/>
                  <wp:effectExtent l="0" t="0" r="0" b="0"/>
                  <wp:wrapThrough wrapText="bothSides">
                    <wp:wrapPolygon edited="0">
                      <wp:start x="8486" y="2314"/>
                      <wp:lineTo x="3086" y="6943"/>
                      <wp:lineTo x="3086" y="13886"/>
                      <wp:lineTo x="8486" y="18514"/>
                      <wp:lineTo x="12343" y="18514"/>
                      <wp:lineTo x="17743" y="13886"/>
                      <wp:lineTo x="17743" y="6943"/>
                      <wp:lineTo x="12343" y="2314"/>
                      <wp:lineTo x="8486" y="2314"/>
                    </wp:wrapPolygon>
                  </wp:wrapThrough>
                  <wp:docPr id="1" name="Рисунок 1" descr="Compa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mp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866D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сайтом Гатчинского районного методического центра</w:t>
            </w:r>
          </w:p>
          <w:p w:rsidR="007866D7" w:rsidRDefault="00A75CCF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" w:history="1">
              <w:r w:rsidR="007866D7" w:rsidRPr="00332D52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4E19A9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A30AF5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563C74" w:rsidRDefault="00563C7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Пока не работаем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A30AF5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E266E4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Default="00E266E4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школьном </w:t>
            </w:r>
            <w:r w:rsidR="005378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Едином методическом </w:t>
            </w:r>
            <w:r w:rsidR="005378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дне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C74" w:rsidRPr="005525B9" w:rsidRDefault="00563C74" w:rsidP="00563C74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 xml:space="preserve">Мельник Ирина Вячеславовна  22 </w:t>
            </w:r>
            <w:r w:rsidRPr="005525B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>марта 2024 г мастер-класс «Формирование функциональной грамотности на уроках математики».</w:t>
            </w:r>
          </w:p>
          <w:p w:rsidR="00E266E4" w:rsidRPr="004E19A9" w:rsidRDefault="00E266E4" w:rsidP="00E461F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A30AF5" w:rsidRDefault="00E266E4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745250" w:rsidRDefault="00E266E4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A30AF5" w:rsidRDefault="00E266E4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C5C60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профессиональной компетентности педагогов (курсы повышения квалификации, профессиональные конкурсы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63C74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План прохождения курсовой подготовки, план аттестации на год. Посещение </w:t>
            </w:r>
            <w:proofErr w:type="spellStart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вебинаров</w:t>
            </w:r>
            <w:proofErr w:type="spellEnd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E313E3"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семинаров, </w:t>
            </w:r>
            <w:r w:rsidR="003B2158"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мастер-классов, </w:t>
            </w: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дистанционных </w:t>
            </w:r>
            <w:r w:rsidR="003B2158" w:rsidRPr="00563C74">
              <w:rPr>
                <w:rFonts w:hAnsi="Times New Roman" w:cs="Times New Roman"/>
                <w:sz w:val="24"/>
                <w:szCs w:val="24"/>
                <w:lang w:val="ru-RU"/>
              </w:rPr>
              <w:t>конференций, РМО</w:t>
            </w: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63C74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Снижение мотивации педагогов к участию в профессиональных конкурсах, олимпиадах как возможности повышения своей профессиональной компетентности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63C74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563C74">
              <w:rPr>
                <w:rFonts w:hAnsi="Times New Roman" w:cs="Times New Roman"/>
                <w:sz w:val="24"/>
                <w:szCs w:val="24"/>
              </w:rPr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63C74" w:rsidRDefault="004C5C60" w:rsidP="00563C7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Проведение психологических тренингов по предотвращению профессионального выгорания с привлечением педагога-психолога.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п.).</w:t>
            </w:r>
          </w:p>
        </w:tc>
      </w:tr>
      <w:tr w:rsidR="00E313E3" w:rsidRPr="00F63279" w:rsidTr="00FE3C18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13E3" w:rsidRPr="00F83FBB" w:rsidRDefault="003B215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КПК/ переподготовка</w:t>
            </w:r>
          </w:p>
        </w:tc>
        <w:tc>
          <w:tcPr>
            <w:tcW w:w="7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13E3" w:rsidRPr="00A30AF5" w:rsidRDefault="00C80307" w:rsidP="00E313E3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Данные проверить не могу. ГИССОЛО не работает</w:t>
            </w:r>
            <w:r w:rsidR="00E313E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5474AD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F83FBB" w:rsidRDefault="005474AD" w:rsidP="005474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банком заданий по ФГ на платформе РЭШ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934C43" w:rsidRDefault="00B67ED7" w:rsidP="00B67ED7">
            <w:pPr>
              <w:pStyle w:val="a3"/>
              <w:numPr>
                <w:ilvl w:val="0"/>
                <w:numId w:val="7"/>
              </w:num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>Величко</w:t>
            </w:r>
            <w:proofErr w:type="gramStart"/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proofErr w:type="spellEnd"/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 xml:space="preserve"> математическая грамотность 7В класс (апрель), 9Б класс (ноябрь).</w:t>
            </w:r>
          </w:p>
          <w:p w:rsidR="00B67ED7" w:rsidRPr="00934C43" w:rsidRDefault="00B67ED7" w:rsidP="00B67ED7">
            <w:pPr>
              <w:pStyle w:val="a3"/>
              <w:numPr>
                <w:ilvl w:val="0"/>
                <w:numId w:val="7"/>
              </w:num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>Хрусталева</w:t>
            </w:r>
            <w:proofErr w:type="gramStart"/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математическая грамотность 8Б, 8В (ноябрь)</w:t>
            </w:r>
          </w:p>
          <w:p w:rsidR="00B67ED7" w:rsidRPr="00934C43" w:rsidRDefault="003812A0" w:rsidP="00B67ED7">
            <w:pPr>
              <w:pStyle w:val="a3"/>
              <w:numPr>
                <w:ilvl w:val="0"/>
                <w:numId w:val="7"/>
              </w:num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Саркисян М А </w:t>
            </w:r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математическая грамотность 10 (ноябрь)</w:t>
            </w:r>
          </w:p>
          <w:p w:rsidR="003812A0" w:rsidRPr="00B67ED7" w:rsidRDefault="00934C43" w:rsidP="00B67ED7">
            <w:pPr>
              <w:pStyle w:val="a3"/>
              <w:numPr>
                <w:ilvl w:val="0"/>
                <w:numId w:val="7"/>
              </w:num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>Хоменко</w:t>
            </w:r>
            <w:proofErr w:type="gramStart"/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934C43">
              <w:rPr>
                <w:rFonts w:hAnsi="Times New Roman" w:cs="Times New Roman"/>
                <w:sz w:val="24"/>
                <w:szCs w:val="24"/>
                <w:lang w:val="ru-RU"/>
              </w:rPr>
              <w:t xml:space="preserve"> Г математическая грамотность 9А (ноябрь), естественнонаучная грамотность 9В (декабрь), 8А (апрель)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A30AF5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44111A" w:rsidRDefault="005474AD" w:rsidP="00C80307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A30AF5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50EDC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Посещение/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563C74" w:rsidRDefault="00563C74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Саркисян М А урок химии в 8а классе (май)</w:t>
            </w:r>
          </w:p>
          <w:p w:rsidR="00563C74" w:rsidRPr="00563C74" w:rsidRDefault="00563C74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Величко</w:t>
            </w:r>
            <w:proofErr w:type="gramStart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proofErr w:type="spellEnd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урок вероятность и статистика 7в (февраль)</w:t>
            </w:r>
          </w:p>
          <w:p w:rsidR="00563C74" w:rsidRPr="00A30AF5" w:rsidRDefault="00563C74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Крылова</w:t>
            </w:r>
            <w:proofErr w:type="gramStart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 М алгебра 7в и 7б (февраль)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563C74" w:rsidRDefault="00563C74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Большая загруженность учителей</w:t>
            </w:r>
            <w:r w:rsid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222071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Цель не достигнута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222071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Продолжить работы над поставленной целью</w:t>
            </w:r>
          </w:p>
        </w:tc>
      </w:tr>
      <w:tr w:rsidR="00450EDC" w:rsidRPr="00222071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222071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Результаты ГИА будут рассмотрены на августовском заседание МО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450EDC" w:rsidP="00450EDC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22071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450EDC" w:rsidP="0022207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Активизировать работу с учащимися по отработке типичных ошибок, выявленных в ходе анализа. Ориентированный подбор заданий предметниками для подготовки учащихся к ГИА, ВПР. Включение курсов внеурочной деятельности и элективных курсов, которые позволят развивать </w:t>
            </w:r>
            <w:r w:rsidR="00222071" w:rsidRPr="00222071">
              <w:rPr>
                <w:rFonts w:hAnsi="Times New Roman" w:cs="Times New Roman"/>
                <w:sz w:val="24"/>
                <w:szCs w:val="24"/>
                <w:lang w:val="ru-RU"/>
              </w:rPr>
              <w:t>математическую</w:t>
            </w: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грамотность учащихся, навыки проектной деятельности. </w:t>
            </w: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Шире</w:t>
            </w:r>
            <w:r w:rsidR="00222071"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="00222071"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дифференцированный</w:t>
            </w:r>
            <w:r w:rsidR="00222071"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подход к обучению </w:t>
            </w:r>
            <w:proofErr w:type="spellStart"/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разномотивированных</w:t>
            </w:r>
            <w:proofErr w:type="spellEnd"/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учащихся</w:t>
            </w:r>
          </w:p>
        </w:tc>
      </w:tr>
      <w:tr w:rsidR="00450EDC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Предметная неделя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222071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Предметную неделю провели в марте.</w:t>
            </w:r>
          </w:p>
          <w:p w:rsidR="00222071" w:rsidRPr="00A30AF5" w:rsidRDefault="00222071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Математические игры с 4 по 9 классы. 10 и 11 были организаторами совместно </w:t>
            </w:r>
            <w:proofErr w:type="gramStart"/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педагогам.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34CC9" w:rsidRPr="00F6327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Default="00334CC9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Заседания 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222071" w:rsidRDefault="00222071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Заседания МО проводятся регулярно, согласно плану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A30AF5" w:rsidRDefault="00334CC9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334CC9" w:rsidRDefault="00334CC9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A30AF5" w:rsidRDefault="00334CC9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D55145" w:rsidRDefault="00D55145" w:rsidP="005638ED">
      <w:pPr>
        <w:jc w:val="center"/>
        <w:rPr>
          <w:b/>
          <w:sz w:val="28"/>
          <w:szCs w:val="28"/>
          <w:lang w:val="ru-RU"/>
        </w:rPr>
      </w:pPr>
      <w:r w:rsidRPr="00CD016C">
        <w:rPr>
          <w:b/>
          <w:sz w:val="28"/>
          <w:szCs w:val="28"/>
          <w:lang w:val="ru-RU"/>
        </w:rPr>
        <w:t>Анализ выполнения поставленных задач!!!!!</w:t>
      </w:r>
    </w:p>
    <w:tbl>
      <w:tblPr>
        <w:tblStyle w:val="a5"/>
        <w:tblW w:w="0" w:type="auto"/>
        <w:tblLook w:val="04A0"/>
      </w:tblPr>
      <w:tblGrid>
        <w:gridCol w:w="2335"/>
        <w:gridCol w:w="2053"/>
        <w:gridCol w:w="2094"/>
        <w:gridCol w:w="1761"/>
        <w:gridCol w:w="2440"/>
      </w:tblGrid>
      <w:tr w:rsidR="005A7E63" w:rsidTr="00CD016C">
        <w:tc>
          <w:tcPr>
            <w:tcW w:w="2136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Поставленные задачи</w:t>
            </w:r>
          </w:p>
        </w:tc>
        <w:tc>
          <w:tcPr>
            <w:tcW w:w="2136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Проделанная работа</w:t>
            </w:r>
          </w:p>
        </w:tc>
        <w:tc>
          <w:tcPr>
            <w:tcW w:w="2137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r w:rsidRPr="00334CC9">
              <w:rPr>
                <w:sz w:val="24"/>
                <w:szCs w:val="24"/>
                <w:lang w:val="ru-RU"/>
              </w:rPr>
              <w:t xml:space="preserve">Положительные </w:t>
            </w:r>
            <w:proofErr w:type="spellStart"/>
            <w:r w:rsidRPr="00CD016C">
              <w:rPr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2137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Нерешенные</w:t>
            </w:r>
            <w:proofErr w:type="spellEnd"/>
            <w:r w:rsidR="002220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2137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Пути</w:t>
            </w:r>
            <w:proofErr w:type="spellEnd"/>
            <w:r w:rsidR="002220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решения</w:t>
            </w:r>
            <w:proofErr w:type="spellEnd"/>
            <w:r w:rsidR="002220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</w:t>
            </w:r>
            <w:proofErr w:type="spellEnd"/>
            <w:r w:rsidRPr="00CD016C">
              <w:rPr>
                <w:sz w:val="24"/>
                <w:szCs w:val="24"/>
              </w:rPr>
              <w:t xml:space="preserve">/ </w:t>
            </w:r>
            <w:proofErr w:type="spellStart"/>
            <w:r w:rsidRPr="00CD016C">
              <w:rPr>
                <w:sz w:val="24"/>
                <w:szCs w:val="24"/>
              </w:rPr>
              <w:t>предложения</w:t>
            </w:r>
            <w:proofErr w:type="spellEnd"/>
          </w:p>
        </w:tc>
      </w:tr>
      <w:tr w:rsidR="005A7E63" w:rsidRPr="00F63279" w:rsidTr="00CD016C">
        <w:tc>
          <w:tcPr>
            <w:tcW w:w="2136" w:type="dxa"/>
          </w:tcPr>
          <w:p w:rsidR="00396E5A" w:rsidRPr="00A74A39" w:rsidRDefault="00396E5A" w:rsidP="00396E5A">
            <w:pPr>
              <w:pStyle w:val="a3"/>
              <w:numPr>
                <w:ilvl w:val="0"/>
                <w:numId w:val="2"/>
              </w:num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реализацию основных образовательных программ 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(АООП)</w:t>
            </w:r>
            <w:r w:rsidRPr="001325D6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уровне 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ООО, СОО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учебным предметам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математика, алгебра, геометрия, вероятность и статистика.</w:t>
            </w:r>
          </w:p>
          <w:p w:rsidR="00CD016C" w:rsidRPr="00396E5A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36" w:type="dxa"/>
          </w:tcPr>
          <w:p w:rsidR="00CD016C" w:rsidRPr="00396E5A" w:rsidRDefault="00396E5A" w:rsidP="00CD016C">
            <w:pPr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Программы составлены.</w:t>
            </w:r>
          </w:p>
        </w:tc>
        <w:tc>
          <w:tcPr>
            <w:tcW w:w="2137" w:type="dxa"/>
          </w:tcPr>
          <w:p w:rsidR="00CD016C" w:rsidRPr="00396E5A" w:rsidRDefault="00396E5A" w:rsidP="00CD016C">
            <w:pPr>
              <w:rPr>
                <w:sz w:val="24"/>
                <w:szCs w:val="24"/>
                <w:lang w:val="ru-RU"/>
              </w:rPr>
            </w:pPr>
            <w:r w:rsidRPr="00396E5A">
              <w:rPr>
                <w:sz w:val="24"/>
                <w:szCs w:val="24"/>
                <w:lang w:val="ru-RU"/>
              </w:rPr>
              <w:t>Программы реализованы на всех этапах обучения</w:t>
            </w:r>
          </w:p>
        </w:tc>
        <w:tc>
          <w:tcPr>
            <w:tcW w:w="2137" w:type="dxa"/>
          </w:tcPr>
          <w:p w:rsidR="00CD016C" w:rsidRPr="005A7E63" w:rsidRDefault="005A7E63" w:rsidP="00CD016C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Прозвести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полную стыковку тем в КТП и учебников.</w:t>
            </w:r>
          </w:p>
        </w:tc>
        <w:tc>
          <w:tcPr>
            <w:tcW w:w="2137" w:type="dxa"/>
          </w:tcPr>
          <w:p w:rsidR="00CD016C" w:rsidRPr="005A7E63" w:rsidRDefault="005A7E63" w:rsidP="00CD016C">
            <w:pPr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ключение в содержание уроков практико-ориентированных заданий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из учебных платформ</w:t>
            </w:r>
          </w:p>
        </w:tc>
      </w:tr>
      <w:tr w:rsidR="005A7E63" w:rsidRPr="00F63279" w:rsidTr="00CD016C">
        <w:tc>
          <w:tcPr>
            <w:tcW w:w="2136" w:type="dxa"/>
          </w:tcPr>
          <w:p w:rsidR="00396E5A" w:rsidRDefault="00396E5A" w:rsidP="00396E5A">
            <w:pPr>
              <w:pStyle w:val="a3"/>
              <w:numPr>
                <w:ilvl w:val="0"/>
                <w:numId w:val="2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уровень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я.</w:t>
            </w:r>
          </w:p>
          <w:p w:rsidR="00CD016C" w:rsidRPr="00396E5A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36" w:type="dxa"/>
          </w:tcPr>
          <w:p w:rsidR="005A7E63" w:rsidRPr="005A7E63" w:rsidRDefault="005A7E63" w:rsidP="005A7E63">
            <w:pPr>
              <w:pStyle w:val="a3"/>
              <w:numPr>
                <w:ilvl w:val="0"/>
                <w:numId w:val="3"/>
              </w:numPr>
              <w:rPr>
                <w:sz w:val="16"/>
                <w:szCs w:val="16"/>
                <w:lang w:val="ru-RU"/>
              </w:rPr>
            </w:pPr>
            <w:r w:rsidRPr="005A7E63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Пытаемся наладить формы подготовки мотивиров</w:t>
            </w:r>
            <w:r w:rsidRPr="005A7E63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анных учащихся к участию в олимпиадах и конкурсах. </w:t>
            </w:r>
          </w:p>
          <w:p w:rsidR="00CD016C" w:rsidRPr="005A7E63" w:rsidRDefault="005A7E63" w:rsidP="005A7E63">
            <w:pPr>
              <w:pStyle w:val="a3"/>
              <w:numPr>
                <w:ilvl w:val="0"/>
                <w:numId w:val="3"/>
              </w:numPr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Сформированы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дорожные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карты по сопровождению слабоуспевающих учащихся</w:t>
            </w:r>
          </w:p>
        </w:tc>
        <w:tc>
          <w:tcPr>
            <w:tcW w:w="2137" w:type="dxa"/>
          </w:tcPr>
          <w:p w:rsidR="00CD016C" w:rsidRDefault="005A7E63" w:rsidP="005A7E63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 w:rsidRPr="005A7E63">
              <w:rPr>
                <w:sz w:val="24"/>
                <w:szCs w:val="24"/>
                <w:lang w:val="ru-RU"/>
              </w:rPr>
              <w:lastRenderedPageBreak/>
              <w:t>Положительной динамики нет</w:t>
            </w:r>
          </w:p>
          <w:p w:rsidR="005A7E63" w:rsidRDefault="005A7E63" w:rsidP="005A7E63">
            <w:pPr>
              <w:rPr>
                <w:sz w:val="24"/>
                <w:szCs w:val="24"/>
                <w:lang w:val="ru-RU"/>
              </w:rPr>
            </w:pPr>
          </w:p>
          <w:p w:rsidR="005A7E63" w:rsidRDefault="005A7E63" w:rsidP="005A7E63">
            <w:pPr>
              <w:rPr>
                <w:sz w:val="24"/>
                <w:szCs w:val="24"/>
                <w:lang w:val="ru-RU"/>
              </w:rPr>
            </w:pPr>
          </w:p>
          <w:p w:rsidR="005A7E63" w:rsidRDefault="005A7E63" w:rsidP="005A7E63">
            <w:pPr>
              <w:rPr>
                <w:sz w:val="24"/>
                <w:szCs w:val="24"/>
                <w:lang w:val="ru-RU"/>
              </w:rPr>
            </w:pPr>
          </w:p>
          <w:p w:rsidR="005A7E63" w:rsidRPr="005A7E63" w:rsidRDefault="005A7E63" w:rsidP="005A7E63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Увеличилась </w:t>
            </w:r>
            <w:proofErr w:type="spellStart"/>
            <w:r>
              <w:rPr>
                <w:sz w:val="24"/>
                <w:szCs w:val="24"/>
                <w:lang w:val="ru-RU"/>
              </w:rPr>
              <w:t>мотивированность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слабоуспевающих учащихся на положительный результат. Год закончен без двоек.</w:t>
            </w:r>
          </w:p>
        </w:tc>
        <w:tc>
          <w:tcPr>
            <w:tcW w:w="2137" w:type="dxa"/>
          </w:tcPr>
          <w:p w:rsidR="00CD016C" w:rsidRPr="005A7E63" w:rsidRDefault="005A7E63" w:rsidP="005A7E63">
            <w:pPr>
              <w:pStyle w:val="a3"/>
              <w:numPr>
                <w:ilvl w:val="0"/>
                <w:numId w:val="5"/>
              </w:numPr>
              <w:rPr>
                <w:sz w:val="16"/>
                <w:szCs w:val="16"/>
                <w:lang w:val="ru-RU"/>
              </w:rPr>
            </w:pPr>
            <w:proofErr w:type="gramStart"/>
            <w:r w:rsidRPr="005A7E63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Результаты не достигли</w:t>
            </w:r>
            <w:proofErr w:type="gramEnd"/>
            <w:r w:rsidRPr="005A7E63">
              <w:rPr>
                <w:rFonts w:hAnsi="Times New Roman" w:cs="Times New Roman"/>
                <w:sz w:val="24"/>
                <w:szCs w:val="24"/>
                <w:lang w:val="ru-RU"/>
              </w:rPr>
              <w:t xml:space="preserve"> цели.</w:t>
            </w:r>
          </w:p>
          <w:p w:rsidR="005A7E63" w:rsidRDefault="005A7E63" w:rsidP="005A7E63">
            <w:pPr>
              <w:rPr>
                <w:sz w:val="16"/>
                <w:szCs w:val="16"/>
                <w:lang w:val="ru-RU"/>
              </w:rPr>
            </w:pPr>
          </w:p>
          <w:p w:rsidR="005A7E63" w:rsidRDefault="005A7E63" w:rsidP="005A7E63">
            <w:pPr>
              <w:rPr>
                <w:sz w:val="16"/>
                <w:szCs w:val="16"/>
                <w:lang w:val="ru-RU"/>
              </w:rPr>
            </w:pPr>
          </w:p>
          <w:p w:rsidR="005A7E63" w:rsidRDefault="005A7E63" w:rsidP="005A7E63">
            <w:pPr>
              <w:rPr>
                <w:sz w:val="16"/>
                <w:szCs w:val="16"/>
                <w:lang w:val="ru-RU"/>
              </w:rPr>
            </w:pPr>
          </w:p>
          <w:p w:rsidR="005A7E63" w:rsidRDefault="005A7E63" w:rsidP="005A7E63">
            <w:pPr>
              <w:rPr>
                <w:sz w:val="16"/>
                <w:szCs w:val="16"/>
                <w:lang w:val="ru-RU"/>
              </w:rPr>
            </w:pPr>
          </w:p>
          <w:p w:rsidR="005A7E63" w:rsidRPr="005A7E63" w:rsidRDefault="005A7E63" w:rsidP="005A7E63">
            <w:pPr>
              <w:pStyle w:val="a3"/>
              <w:numPr>
                <w:ilvl w:val="0"/>
                <w:numId w:val="5"/>
              </w:numPr>
              <w:rPr>
                <w:sz w:val="24"/>
                <w:szCs w:val="24"/>
                <w:lang w:val="ru-RU"/>
              </w:rPr>
            </w:pPr>
            <w:r w:rsidRPr="005A7E63"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137" w:type="dxa"/>
          </w:tcPr>
          <w:p w:rsidR="001A7CA5" w:rsidRPr="001A7CA5" w:rsidRDefault="001A7CA5" w:rsidP="00CD016C">
            <w:pPr>
              <w:pStyle w:val="a3"/>
              <w:numPr>
                <w:ilvl w:val="0"/>
                <w:numId w:val="6"/>
              </w:numPr>
              <w:rPr>
                <w:sz w:val="16"/>
                <w:szCs w:val="16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Проведение индивидуально-групповых занятий </w:t>
            </w:r>
            <w:proofErr w:type="gramStart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с учащимися в течение всего 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учебного года по подготовке к участию в олимпиадах</w:t>
            </w:r>
            <w:proofErr w:type="gramEnd"/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конкурсах, проектная деятельность</w:t>
            </w:r>
          </w:p>
          <w:p w:rsidR="001A7CA5" w:rsidRDefault="001A7CA5" w:rsidP="00CD016C">
            <w:pPr>
              <w:rPr>
                <w:sz w:val="16"/>
                <w:szCs w:val="16"/>
                <w:lang w:val="ru-RU"/>
              </w:rPr>
            </w:pPr>
          </w:p>
          <w:p w:rsidR="001A7CA5" w:rsidRPr="001A7CA5" w:rsidRDefault="001A7CA5" w:rsidP="001A7CA5">
            <w:pPr>
              <w:ind w:left="360"/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2.</w:t>
            </w:r>
            <w:r w:rsidRPr="001A7CA5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Вовлечение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слабоуспевающ</w:t>
            </w:r>
            <w:r w:rsidRPr="001A7CA5">
              <w:rPr>
                <w:rFonts w:hAnsi="Times New Roman" w:cs="Times New Roman"/>
                <w:sz w:val="24"/>
                <w:szCs w:val="24"/>
                <w:lang w:val="ru-RU"/>
              </w:rPr>
              <w:t>ихучащихся</w:t>
            </w:r>
            <w:proofErr w:type="spellEnd"/>
            <w:r w:rsidRPr="001A7CA5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проектную деятельность.</w:t>
            </w:r>
          </w:p>
        </w:tc>
      </w:tr>
      <w:tr w:rsidR="005A7E63" w:rsidRPr="00F63279" w:rsidTr="00CD016C">
        <w:tc>
          <w:tcPr>
            <w:tcW w:w="2136" w:type="dxa"/>
          </w:tcPr>
          <w:p w:rsidR="00396E5A" w:rsidRPr="00396E5A" w:rsidRDefault="00396E5A" w:rsidP="00396E5A">
            <w:pPr>
              <w:pStyle w:val="a3"/>
              <w:numPr>
                <w:ilvl w:val="0"/>
                <w:numId w:val="2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Повысить эффективность подготовки к независимым процедурам по оценке качества образовательных результатов, в том числе ГИА выпускников, а также мониторингов, диагностик и ВПР;</w:t>
            </w:r>
          </w:p>
          <w:p w:rsidR="00CD016C" w:rsidRPr="00396E5A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36" w:type="dxa"/>
          </w:tcPr>
          <w:p w:rsidR="00CD016C" w:rsidRPr="00396E5A" w:rsidRDefault="0083463D" w:rsidP="00CD016C">
            <w:pPr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Изучили 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демоверсий КИМ ГИА, ВПР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 Усилили работу с «группой риска»</w:t>
            </w:r>
          </w:p>
        </w:tc>
        <w:tc>
          <w:tcPr>
            <w:tcW w:w="2137" w:type="dxa"/>
          </w:tcPr>
          <w:p w:rsidR="00CD016C" w:rsidRDefault="0083463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ЕГЭ сдали все, медали подтверждены.</w:t>
            </w:r>
          </w:p>
          <w:p w:rsidR="0083463D" w:rsidRPr="0083463D" w:rsidRDefault="0083463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ОГЭ сдали </w:t>
            </w:r>
          </w:p>
        </w:tc>
        <w:tc>
          <w:tcPr>
            <w:tcW w:w="2137" w:type="dxa"/>
          </w:tcPr>
          <w:p w:rsidR="00CD016C" w:rsidRPr="0083463D" w:rsidRDefault="0083463D" w:rsidP="00CD016C">
            <w:pPr>
              <w:rPr>
                <w:sz w:val="24"/>
                <w:szCs w:val="24"/>
                <w:lang w:val="ru-RU"/>
              </w:rPr>
            </w:pPr>
            <w:r w:rsidRPr="0083463D">
              <w:rPr>
                <w:sz w:val="24"/>
                <w:szCs w:val="24"/>
                <w:lang w:val="ru-RU"/>
              </w:rPr>
              <w:t>Не сдали</w:t>
            </w:r>
          </w:p>
        </w:tc>
        <w:tc>
          <w:tcPr>
            <w:tcW w:w="2137" w:type="dxa"/>
          </w:tcPr>
          <w:p w:rsidR="00CD016C" w:rsidRPr="0083463D" w:rsidRDefault="00BD1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Усилить работу с «группой риска» </w:t>
            </w:r>
          </w:p>
        </w:tc>
      </w:tr>
      <w:tr w:rsidR="005A7E63" w:rsidRPr="00F63279" w:rsidTr="00CD016C">
        <w:tc>
          <w:tcPr>
            <w:tcW w:w="2136" w:type="dxa"/>
          </w:tcPr>
          <w:p w:rsidR="00CD016C" w:rsidRPr="00396E5A" w:rsidRDefault="00396E5A" w:rsidP="00396E5A">
            <w:pPr>
              <w:pStyle w:val="a3"/>
              <w:numPr>
                <w:ilvl w:val="0"/>
                <w:numId w:val="2"/>
              </w:numPr>
              <w:rPr>
                <w:sz w:val="16"/>
                <w:szCs w:val="16"/>
                <w:lang w:val="ru-RU"/>
              </w:rPr>
            </w:pPr>
            <w:r w:rsidRPr="00396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  <w:tc>
          <w:tcPr>
            <w:tcW w:w="2136" w:type="dxa"/>
          </w:tcPr>
          <w:p w:rsidR="00CD016C" w:rsidRPr="00BD1A09" w:rsidRDefault="00BD1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Была проведена неделя математике согласно плану. Участие в олимпиадах.</w:t>
            </w:r>
          </w:p>
        </w:tc>
        <w:tc>
          <w:tcPr>
            <w:tcW w:w="2137" w:type="dxa"/>
          </w:tcPr>
          <w:p w:rsidR="00CD016C" w:rsidRPr="00BD1A09" w:rsidRDefault="00BD1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Задействовано большое количество учащихся с 4 по 11 класс. Уже с 4 класса учащиеся твердо выучили, что означает число Пи</w:t>
            </w:r>
          </w:p>
        </w:tc>
        <w:tc>
          <w:tcPr>
            <w:tcW w:w="2137" w:type="dxa"/>
          </w:tcPr>
          <w:p w:rsidR="00CD016C" w:rsidRPr="00BD1A09" w:rsidRDefault="00BD1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участвовали в «</w:t>
            </w:r>
            <w:proofErr w:type="spellStart"/>
            <w:r>
              <w:rPr>
                <w:sz w:val="24"/>
                <w:szCs w:val="24"/>
                <w:lang w:val="ru-RU"/>
              </w:rPr>
              <w:t>Ефремовских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чтениях» и «</w:t>
            </w:r>
            <w:proofErr w:type="spellStart"/>
            <w:r>
              <w:rPr>
                <w:sz w:val="24"/>
                <w:szCs w:val="24"/>
                <w:lang w:val="ru-RU"/>
              </w:rPr>
              <w:t>Вырицком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потенциале»</w:t>
            </w:r>
          </w:p>
        </w:tc>
        <w:tc>
          <w:tcPr>
            <w:tcW w:w="2137" w:type="dxa"/>
          </w:tcPr>
          <w:p w:rsidR="00CD016C" w:rsidRPr="00BD1A09" w:rsidRDefault="00BD1A09" w:rsidP="00CD016C">
            <w:pPr>
              <w:rPr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Поиск новых олимпиад и конкурсов на бесплатной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основе и подготовка учащихся к конкурсам.</w:t>
            </w:r>
          </w:p>
        </w:tc>
      </w:tr>
    </w:tbl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1. Проведенная работа, эффективность работы: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lastRenderedPageBreak/>
        <w:t xml:space="preserve">В целом поставленные задачи выполнены на удовлетворительном уровне. Работа велась над достижением всех поставленных задач, но реализованы с разной степенью эффективности; 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План работы ШМО реализован в полном объеме. Мероприятия проведены на оптимальном организационном и методическом уровнях;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В течение года педагоги ШМО принимали участие в методической работе школы, района. Наиболее результативными формами явились дидактические семинары-практикумы, к проведению которых привлекались педагоги, мастер-классы;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2. Выводы и предложения по улучшению методической работы: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В недостаточной степени реализована задача трансляции и обобщения опыта. Не достигнуты целевые показатели по количеству публикаций, количеству профессиональных конкурсов, в которых приняли участие педагоги ШМО. Личные сайты имеют не все педагоги, не имеют мотивации к их созданию;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Рассматриваемые проблемы актуальны, соответствуют современным требованиям и нововведениям в образовании;</w:t>
      </w:r>
      <w:r w:rsidR="00BD1A09" w:rsidRPr="00C80307">
        <w:rPr>
          <w:rFonts w:hAnsi="Times New Roman" w:cs="Times New Roman"/>
          <w:sz w:val="24"/>
          <w:szCs w:val="24"/>
          <w:lang w:val="ru-RU"/>
        </w:rPr>
        <w:t xml:space="preserve"> В работе </w:t>
      </w:r>
      <w:r w:rsidRPr="00C80307">
        <w:rPr>
          <w:rFonts w:hAnsi="Times New Roman" w:cs="Times New Roman"/>
          <w:sz w:val="24"/>
          <w:szCs w:val="24"/>
          <w:lang w:val="ru-RU"/>
        </w:rPr>
        <w:t xml:space="preserve">активно </w:t>
      </w:r>
      <w:r w:rsidR="00BD1A09" w:rsidRPr="00C80307">
        <w:rPr>
          <w:rFonts w:hAnsi="Times New Roman" w:cs="Times New Roman"/>
          <w:sz w:val="24"/>
          <w:szCs w:val="24"/>
          <w:lang w:val="ru-RU"/>
        </w:rPr>
        <w:t>участвовала</w:t>
      </w:r>
      <w:r w:rsidRPr="00C80307">
        <w:rPr>
          <w:rFonts w:hAnsi="Times New Roman" w:cs="Times New Roman"/>
          <w:sz w:val="24"/>
          <w:szCs w:val="24"/>
          <w:lang w:val="ru-RU"/>
        </w:rPr>
        <w:t xml:space="preserve"> </w:t>
      </w:r>
      <w:r w:rsidR="00BD1A09" w:rsidRPr="00C80307">
        <w:rPr>
          <w:rFonts w:hAnsi="Times New Roman" w:cs="Times New Roman"/>
          <w:sz w:val="24"/>
          <w:szCs w:val="24"/>
          <w:lang w:val="ru-RU"/>
        </w:rPr>
        <w:t>Мельник</w:t>
      </w:r>
      <w:proofErr w:type="gramStart"/>
      <w:r w:rsidR="00BD1A09" w:rsidRPr="00C80307">
        <w:rPr>
          <w:rFonts w:hAnsi="Times New Roman" w:cs="Times New Roman"/>
          <w:sz w:val="24"/>
          <w:szCs w:val="24"/>
          <w:lang w:val="ru-RU"/>
        </w:rPr>
        <w:t xml:space="preserve"> И</w:t>
      </w:r>
      <w:proofErr w:type="gramEnd"/>
      <w:r w:rsidR="00BD1A09" w:rsidRPr="00C80307">
        <w:rPr>
          <w:rFonts w:hAnsi="Times New Roman" w:cs="Times New Roman"/>
          <w:sz w:val="24"/>
          <w:szCs w:val="24"/>
          <w:lang w:val="ru-RU"/>
        </w:rPr>
        <w:t xml:space="preserve"> В.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proofErr w:type="gramStart"/>
      <w:r w:rsidRPr="00C80307">
        <w:rPr>
          <w:rFonts w:hAnsi="Times New Roman" w:cs="Times New Roman"/>
          <w:sz w:val="24"/>
          <w:szCs w:val="24"/>
          <w:lang w:val="ru-RU"/>
        </w:rPr>
        <w:t xml:space="preserve">Обеспечить условия для внедрения технологии индивидуально дифференцированного обучения; продолжать создавать условия для неограниченного развития учащихся, готовить выпускников, способных к активной творческой деятельности; активизировать работу по формированию </w:t>
      </w:r>
      <w:r w:rsidR="00C80307" w:rsidRPr="00C80307">
        <w:rPr>
          <w:rFonts w:hAnsi="Times New Roman" w:cs="Times New Roman"/>
          <w:sz w:val="24"/>
          <w:szCs w:val="24"/>
          <w:lang w:val="ru-RU"/>
        </w:rPr>
        <w:t>математической</w:t>
      </w:r>
      <w:r w:rsidRPr="00C80307">
        <w:rPr>
          <w:rFonts w:hAnsi="Times New Roman" w:cs="Times New Roman"/>
          <w:sz w:val="24"/>
          <w:szCs w:val="24"/>
          <w:lang w:val="ru-RU"/>
        </w:rPr>
        <w:t xml:space="preserve"> грамотности учащихся; внести коррективы в рабочие программы, разработать программы элективных курсов, отвечающих требованиям ФГОС, включить в содержание уроков практико-ориентированные задания (типа </w:t>
      </w:r>
      <w:r w:rsidRPr="00C80307">
        <w:rPr>
          <w:rFonts w:hAnsi="Times New Roman" w:cs="Times New Roman"/>
          <w:sz w:val="24"/>
          <w:szCs w:val="24"/>
        </w:rPr>
        <w:t>PISA</w:t>
      </w:r>
      <w:r w:rsidRPr="00C80307">
        <w:rPr>
          <w:rFonts w:hAnsi="Times New Roman" w:cs="Times New Roman"/>
          <w:sz w:val="24"/>
          <w:szCs w:val="24"/>
          <w:lang w:val="ru-RU"/>
        </w:rPr>
        <w:t>, ВПР и т. п.);</w:t>
      </w:r>
      <w:proofErr w:type="gramEnd"/>
      <w:r w:rsidRPr="00C80307">
        <w:rPr>
          <w:rFonts w:hAnsi="Times New Roman" w:cs="Times New Roman"/>
          <w:sz w:val="24"/>
          <w:szCs w:val="24"/>
          <w:lang w:val="ru-RU"/>
        </w:rPr>
        <w:t xml:space="preserve"> вести поиск новых олимпиад и конкурсов на бесплатной основе, мотивационные беседы с учащимися. Проводить психологические тренинги по предотвращению профессионального выгорания с привлечением педагога-психолога.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информационно-методической);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Положительное воздействие: совершенствование материально-технических и информационных ресурсов, привлечение к проведению методических мероприятий членов педагогического коллектива. Создание условий для работы по программе саморазвития и самообразования.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 xml:space="preserve">Отрицательное воздействие: низкий уровень мотивации отдельных педагогов, недостаточное внимание данному направлению со стороны руководителя ШМО. Увеличение нагрузки на учителя, связанной с освоением технологии </w:t>
      </w:r>
      <w:proofErr w:type="spellStart"/>
      <w:r w:rsidRPr="00C80307">
        <w:rPr>
          <w:rFonts w:hAnsi="Times New Roman" w:cs="Times New Roman"/>
          <w:sz w:val="24"/>
          <w:szCs w:val="24"/>
          <w:lang w:val="ru-RU"/>
        </w:rPr>
        <w:t>сайтостроения</w:t>
      </w:r>
      <w:proofErr w:type="spellEnd"/>
      <w:r w:rsidRPr="00C80307">
        <w:rPr>
          <w:rFonts w:hAnsi="Times New Roman" w:cs="Times New Roman"/>
          <w:sz w:val="24"/>
          <w:szCs w:val="24"/>
          <w:lang w:val="ru-RU"/>
        </w:rPr>
        <w:t>. Влияние внешних факторов;</w:t>
      </w:r>
    </w:p>
    <w:p w:rsidR="002102C1" w:rsidRPr="00C80307" w:rsidRDefault="00C80307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З</w:t>
      </w:r>
      <w:r w:rsidR="002A2EB4" w:rsidRPr="00C80307">
        <w:rPr>
          <w:rFonts w:hAnsi="Times New Roman" w:cs="Times New Roman"/>
          <w:sz w:val="24"/>
          <w:szCs w:val="24"/>
          <w:lang w:val="ru-RU"/>
        </w:rPr>
        <w:t>адач</w:t>
      </w:r>
      <w:r w:rsidRPr="00C80307">
        <w:rPr>
          <w:rFonts w:hAnsi="Times New Roman" w:cs="Times New Roman"/>
          <w:sz w:val="24"/>
          <w:szCs w:val="24"/>
          <w:lang w:val="ru-RU"/>
        </w:rPr>
        <w:t>и</w:t>
      </w:r>
      <w:r w:rsidR="002A2EB4" w:rsidRPr="00C80307">
        <w:rPr>
          <w:rFonts w:hAnsi="Times New Roman" w:cs="Times New Roman"/>
          <w:sz w:val="24"/>
          <w:szCs w:val="24"/>
          <w:lang w:val="ru-RU"/>
        </w:rPr>
        <w:t xml:space="preserve"> на следующий учебный год: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1) повышать качество образования путем объединения усилий методической и психологической служб;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2) изучать достижения педагогической науки и практики, новые педагогические технологии и методики;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3) совершенствовать систему методической работы школы, в центре которой – учитель, способствующую развитию педагогического творчества и самореализации инициативы педагогических кадров;</w:t>
      </w:r>
    </w:p>
    <w:p w:rsidR="0054162F" w:rsidRPr="00CD016C" w:rsidRDefault="0054162F" w:rsidP="0054162F">
      <w:pPr>
        <w:jc w:val="both"/>
        <w:rPr>
          <w:lang w:val="ru-RU"/>
        </w:rPr>
      </w:pPr>
      <w:r w:rsidRPr="00CD016C">
        <w:rPr>
          <w:lang w:val="ru-RU"/>
        </w:rPr>
        <w:t>Дата:</w:t>
      </w:r>
      <w:r w:rsidR="00934C43">
        <w:rPr>
          <w:lang w:val="ru-RU"/>
        </w:rPr>
        <w:t xml:space="preserve"> 19</w:t>
      </w:r>
      <w:r w:rsidR="00C80307">
        <w:rPr>
          <w:lang w:val="ru-RU"/>
        </w:rPr>
        <w:t>.06.2024</w:t>
      </w:r>
    </w:p>
    <w:p w:rsidR="0054162F" w:rsidRDefault="0054162F" w:rsidP="0054162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CD016C">
        <w:rPr>
          <w:lang w:val="ru-RU"/>
        </w:rPr>
        <w:t xml:space="preserve">Руководитель МО:     ___________________________________           </w:t>
      </w:r>
    </w:p>
    <w:p w:rsidR="0054162F" w:rsidRPr="00D55145" w:rsidRDefault="0054162F" w:rsidP="00D55145">
      <w:pPr>
        <w:jc w:val="both"/>
        <w:rPr>
          <w:rFonts w:hAnsi="Times New Roman" w:cs="Times New Roman"/>
          <w:color w:val="C00000"/>
          <w:sz w:val="24"/>
          <w:szCs w:val="24"/>
          <w:lang w:val="ru-RU"/>
        </w:rPr>
      </w:pPr>
    </w:p>
    <w:sectPr w:rsidR="0054162F" w:rsidRPr="00D55145" w:rsidSect="002A2EB4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6205E"/>
    <w:multiLevelType w:val="hybridMultilevel"/>
    <w:tmpl w:val="0DD636E0"/>
    <w:lvl w:ilvl="0" w:tplc="9386DF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55246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846AD"/>
    <w:multiLevelType w:val="hybridMultilevel"/>
    <w:tmpl w:val="33C80414"/>
    <w:lvl w:ilvl="0" w:tplc="366C56D2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C0806"/>
    <w:multiLevelType w:val="hybridMultilevel"/>
    <w:tmpl w:val="CF848168"/>
    <w:lvl w:ilvl="0" w:tplc="08FAA5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E3A35"/>
    <w:multiLevelType w:val="hybridMultilevel"/>
    <w:tmpl w:val="3CD411B0"/>
    <w:lvl w:ilvl="0" w:tplc="8F9239D6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226A38"/>
    <w:multiLevelType w:val="hybridMultilevel"/>
    <w:tmpl w:val="E8FE0C38"/>
    <w:lvl w:ilvl="0" w:tplc="1C7C29CC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222866"/>
    <w:multiLevelType w:val="hybridMultilevel"/>
    <w:tmpl w:val="9EE8B86E"/>
    <w:lvl w:ilvl="0" w:tplc="C9880D1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D675A"/>
    <w:rsid w:val="001325D6"/>
    <w:rsid w:val="00182A6A"/>
    <w:rsid w:val="001A7CA5"/>
    <w:rsid w:val="001C381E"/>
    <w:rsid w:val="002102C1"/>
    <w:rsid w:val="00222071"/>
    <w:rsid w:val="002A2EB4"/>
    <w:rsid w:val="002D33B1"/>
    <w:rsid w:val="002D3591"/>
    <w:rsid w:val="00322961"/>
    <w:rsid w:val="00334CC9"/>
    <w:rsid w:val="00341258"/>
    <w:rsid w:val="003514A0"/>
    <w:rsid w:val="003812A0"/>
    <w:rsid w:val="00392DD4"/>
    <w:rsid w:val="00396E5A"/>
    <w:rsid w:val="003B2158"/>
    <w:rsid w:val="003F48E3"/>
    <w:rsid w:val="0044111A"/>
    <w:rsid w:val="00450EDC"/>
    <w:rsid w:val="0047268F"/>
    <w:rsid w:val="004A0140"/>
    <w:rsid w:val="004B6CE5"/>
    <w:rsid w:val="004C5C60"/>
    <w:rsid w:val="004E19A9"/>
    <w:rsid w:val="004F6E8C"/>
    <w:rsid w:val="004F7E17"/>
    <w:rsid w:val="00514436"/>
    <w:rsid w:val="00537804"/>
    <w:rsid w:val="0054162F"/>
    <w:rsid w:val="005474AD"/>
    <w:rsid w:val="005525B9"/>
    <w:rsid w:val="005638ED"/>
    <w:rsid w:val="00563C74"/>
    <w:rsid w:val="005646FF"/>
    <w:rsid w:val="005A05CE"/>
    <w:rsid w:val="005A7E63"/>
    <w:rsid w:val="005F519C"/>
    <w:rsid w:val="00653AF6"/>
    <w:rsid w:val="006A0061"/>
    <w:rsid w:val="006D6B87"/>
    <w:rsid w:val="00726CA8"/>
    <w:rsid w:val="00744F6B"/>
    <w:rsid w:val="00745250"/>
    <w:rsid w:val="007866D7"/>
    <w:rsid w:val="007A0A19"/>
    <w:rsid w:val="007A7959"/>
    <w:rsid w:val="007E7B46"/>
    <w:rsid w:val="00804AF7"/>
    <w:rsid w:val="0083463D"/>
    <w:rsid w:val="00861D88"/>
    <w:rsid w:val="00885D6A"/>
    <w:rsid w:val="008A1319"/>
    <w:rsid w:val="00934C43"/>
    <w:rsid w:val="009717AE"/>
    <w:rsid w:val="00A30AF5"/>
    <w:rsid w:val="00A7302E"/>
    <w:rsid w:val="00A74A39"/>
    <w:rsid w:val="00A75CCF"/>
    <w:rsid w:val="00A761F0"/>
    <w:rsid w:val="00A93B0F"/>
    <w:rsid w:val="00B13A82"/>
    <w:rsid w:val="00B236E7"/>
    <w:rsid w:val="00B47428"/>
    <w:rsid w:val="00B5439C"/>
    <w:rsid w:val="00B67ED7"/>
    <w:rsid w:val="00B73A5A"/>
    <w:rsid w:val="00B85CD5"/>
    <w:rsid w:val="00BD1A09"/>
    <w:rsid w:val="00BD1BAD"/>
    <w:rsid w:val="00BE11B8"/>
    <w:rsid w:val="00BE5580"/>
    <w:rsid w:val="00C47229"/>
    <w:rsid w:val="00C80307"/>
    <w:rsid w:val="00CD016C"/>
    <w:rsid w:val="00CE08E3"/>
    <w:rsid w:val="00CE2399"/>
    <w:rsid w:val="00CE4D5D"/>
    <w:rsid w:val="00D00045"/>
    <w:rsid w:val="00D24F06"/>
    <w:rsid w:val="00D46A00"/>
    <w:rsid w:val="00D55145"/>
    <w:rsid w:val="00E16C9E"/>
    <w:rsid w:val="00E22F6E"/>
    <w:rsid w:val="00E266E4"/>
    <w:rsid w:val="00E313E3"/>
    <w:rsid w:val="00E42F85"/>
    <w:rsid w:val="00E438A1"/>
    <w:rsid w:val="00E461F0"/>
    <w:rsid w:val="00E55A7D"/>
    <w:rsid w:val="00EA0381"/>
    <w:rsid w:val="00F01E19"/>
    <w:rsid w:val="00F12CA5"/>
    <w:rsid w:val="00F63279"/>
    <w:rsid w:val="00F83FBB"/>
    <w:rsid w:val="00F978AB"/>
    <w:rsid w:val="00FC4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soo.ru/" TargetMode="External"/><Relationship Id="rId12" Type="http://schemas.openxmlformats.org/officeDocument/2006/relationships/hyperlink" Target="https://mms-gt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mms-gtn.ru/emd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ADAF-4678-4BF5-BD78-73991DE0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8125542</TotalTime>
  <Pages>1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home</cp:lastModifiedBy>
  <cp:revision>65</cp:revision>
  <cp:lastPrinted>2024-06-19T07:00:00Z</cp:lastPrinted>
  <dcterms:created xsi:type="dcterms:W3CDTF">2011-11-02T04:15:00Z</dcterms:created>
  <dcterms:modified xsi:type="dcterms:W3CDTF">2024-06-19T07:02:00Z</dcterms:modified>
</cp:coreProperties>
</file>